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9F" w:rsidRDefault="00B223A3" w:rsidP="00B223A3">
      <w:pPr>
        <w:pStyle w:val="Heading1"/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650BFB" wp14:editId="20897B7F">
            <wp:simplePos x="0" y="0"/>
            <wp:positionH relativeFrom="column">
              <wp:posOffset>1738525</wp:posOffset>
            </wp:positionH>
            <wp:positionV relativeFrom="paragraph">
              <wp:posOffset>202</wp:posOffset>
            </wp:positionV>
            <wp:extent cx="3376929" cy="2218225"/>
            <wp:effectExtent l="0" t="0" r="0" b="0"/>
            <wp:wrapTight wrapText="bothSides">
              <wp:wrapPolygon edited="0">
                <wp:start x="10359" y="1484"/>
                <wp:lineTo x="9384" y="2783"/>
                <wp:lineTo x="8531" y="4081"/>
                <wp:lineTo x="8531" y="7792"/>
                <wp:lineTo x="9506" y="10760"/>
                <wp:lineTo x="2681" y="11873"/>
                <wp:lineTo x="1706" y="12244"/>
                <wp:lineTo x="1219" y="18180"/>
                <wp:lineTo x="1219" y="19479"/>
                <wp:lineTo x="1341" y="19850"/>
                <wp:lineTo x="20353" y="19850"/>
                <wp:lineTo x="19987" y="12986"/>
                <wp:lineTo x="12065" y="10760"/>
                <wp:lineTo x="12919" y="7792"/>
                <wp:lineTo x="13040" y="4267"/>
                <wp:lineTo x="12065" y="2783"/>
                <wp:lineTo x="11090" y="1484"/>
                <wp:lineTo x="10359" y="1484"/>
              </wp:wrapPolygon>
            </wp:wrapTight>
            <wp:docPr id="2" name="Picture 2" descr="../Logo/2017/PNG_DIGITAL/Wi-Vet-Diagnost-Lab_color-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/2017/PNG_DIGITAL/Wi-Vet-Diagnost-Lab_color-cen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65" cy="222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</w:rPr>
        <w:br w:type="textWrapping" w:clear="all"/>
      </w:r>
    </w:p>
    <w:p w:rsidR="00477775" w:rsidRPr="00B223A3" w:rsidRDefault="00E77C9A" w:rsidP="00CB7B10">
      <w:pPr>
        <w:pStyle w:val="Heading1"/>
        <w:rPr>
          <w:rFonts w:ascii="Arial" w:hAnsi="Arial" w:cs="Arial"/>
          <w:b/>
          <w:i/>
        </w:rPr>
      </w:pPr>
      <w:r w:rsidRPr="00B223A3">
        <w:rPr>
          <w:rFonts w:ascii="Arial" w:hAnsi="Arial" w:cs="Arial"/>
          <w:b/>
          <w:i/>
        </w:rPr>
        <w:t>Staphylococcus aureus</w:t>
      </w:r>
    </w:p>
    <w:p w:rsidR="00477775" w:rsidRDefault="00477775" w:rsidP="00E77C9A">
      <w:pPr>
        <w:rPr>
          <w:b/>
          <w:i/>
        </w:rPr>
      </w:pPr>
    </w:p>
    <w:p w:rsidR="007023ED" w:rsidRPr="007374C4" w:rsidRDefault="00477775" w:rsidP="00E77C9A">
      <w:pPr>
        <w:rPr>
          <w:b/>
          <w:sz w:val="22"/>
          <w:u w:val="single"/>
        </w:rPr>
      </w:pPr>
      <w:r w:rsidRPr="007374C4">
        <w:rPr>
          <w:b/>
          <w:sz w:val="22"/>
          <w:u w:val="single"/>
        </w:rPr>
        <w:t>Background</w:t>
      </w:r>
    </w:p>
    <w:p w:rsidR="00417EF7" w:rsidRPr="00A6669F" w:rsidRDefault="00477775" w:rsidP="00E77C9A">
      <w:pPr>
        <w:rPr>
          <w:sz w:val="22"/>
        </w:rPr>
      </w:pPr>
      <w:r w:rsidRPr="00A6669F">
        <w:rPr>
          <w:i/>
          <w:sz w:val="22"/>
        </w:rPr>
        <w:t>Staph</w:t>
      </w:r>
      <w:r w:rsidR="00AD14CA" w:rsidRPr="00A6669F">
        <w:rPr>
          <w:i/>
          <w:sz w:val="22"/>
        </w:rPr>
        <w:t>ylococcus</w:t>
      </w:r>
      <w:r w:rsidRPr="00A6669F">
        <w:rPr>
          <w:i/>
          <w:sz w:val="22"/>
        </w:rPr>
        <w:t xml:space="preserve"> aureus </w:t>
      </w:r>
      <w:r w:rsidRPr="00A6669F">
        <w:rPr>
          <w:sz w:val="22"/>
        </w:rPr>
        <w:t>is</w:t>
      </w:r>
      <w:r w:rsidR="00E77C9A" w:rsidRPr="00A6669F">
        <w:rPr>
          <w:sz w:val="22"/>
        </w:rPr>
        <w:t xml:space="preserve"> a coagulase-positive</w:t>
      </w:r>
      <w:r w:rsidR="00376E31">
        <w:rPr>
          <w:sz w:val="22"/>
        </w:rPr>
        <w:t xml:space="preserve"> bacteria</w:t>
      </w:r>
      <w:r w:rsidR="00E77C9A" w:rsidRPr="00A6669F">
        <w:rPr>
          <w:sz w:val="22"/>
        </w:rPr>
        <w:t>,</w:t>
      </w:r>
      <w:r w:rsidR="00417EF7" w:rsidRPr="00A6669F">
        <w:rPr>
          <w:sz w:val="22"/>
        </w:rPr>
        <w:t xml:space="preserve"> which is a general name for a class of bacteria that are small, round </w:t>
      </w:r>
      <w:r w:rsidR="00D67660" w:rsidRPr="00A6669F">
        <w:rPr>
          <w:sz w:val="22"/>
        </w:rPr>
        <w:t xml:space="preserve">and </w:t>
      </w:r>
      <w:r w:rsidR="00376E31">
        <w:rPr>
          <w:sz w:val="22"/>
        </w:rPr>
        <w:t>g</w:t>
      </w:r>
      <w:r w:rsidR="00376E31" w:rsidRPr="00A6669F">
        <w:rPr>
          <w:sz w:val="22"/>
        </w:rPr>
        <w:t>ram</w:t>
      </w:r>
      <w:r w:rsidR="00417EF7" w:rsidRPr="00A6669F">
        <w:rPr>
          <w:sz w:val="22"/>
        </w:rPr>
        <w:t xml:space="preserve">-positive. </w:t>
      </w:r>
      <w:r w:rsidR="00417EF7" w:rsidRPr="00A6669F">
        <w:rPr>
          <w:i/>
          <w:sz w:val="22"/>
        </w:rPr>
        <w:t>Staph. aureus</w:t>
      </w:r>
      <w:r w:rsidR="00E77C9A" w:rsidRPr="00A6669F">
        <w:rPr>
          <w:sz w:val="22"/>
        </w:rPr>
        <w:t xml:space="preserve"> is a contagious pathogen, which is transmitted from infected glands or teats during the milking process. </w:t>
      </w:r>
      <w:r w:rsidR="00417EF7" w:rsidRPr="00A6669F">
        <w:rPr>
          <w:sz w:val="22"/>
        </w:rPr>
        <w:t>It is a major cause of chronic or recurring clinical mastitis</w:t>
      </w:r>
      <w:r w:rsidR="00376E31">
        <w:rPr>
          <w:sz w:val="22"/>
        </w:rPr>
        <w:t xml:space="preserve"> infections</w:t>
      </w:r>
      <w:r w:rsidR="00417EF7" w:rsidRPr="00A6669F">
        <w:rPr>
          <w:sz w:val="22"/>
        </w:rPr>
        <w:t xml:space="preserve"> in dairy </w:t>
      </w:r>
      <w:r w:rsidR="00376E31">
        <w:rPr>
          <w:sz w:val="22"/>
        </w:rPr>
        <w:t>cattle</w:t>
      </w:r>
      <w:r w:rsidR="00376E31" w:rsidRPr="00A6669F">
        <w:rPr>
          <w:sz w:val="22"/>
        </w:rPr>
        <w:t xml:space="preserve"> </w:t>
      </w:r>
      <w:r w:rsidR="00417EF7" w:rsidRPr="00A6669F">
        <w:rPr>
          <w:sz w:val="22"/>
        </w:rPr>
        <w:t>and is believed to be the most significant contagious mastitis pathogen.</w:t>
      </w:r>
      <w:r w:rsidR="00E77C9A" w:rsidRPr="00A6669F">
        <w:rPr>
          <w:sz w:val="22"/>
        </w:rPr>
        <w:t xml:space="preserve"> </w:t>
      </w:r>
    </w:p>
    <w:p w:rsidR="00417EF7" w:rsidRPr="00A6669F" w:rsidRDefault="00417EF7" w:rsidP="00E77C9A">
      <w:pPr>
        <w:rPr>
          <w:sz w:val="22"/>
        </w:rPr>
      </w:pPr>
    </w:p>
    <w:p w:rsidR="007023ED" w:rsidRPr="007374C4" w:rsidRDefault="00417EF7" w:rsidP="00E77C9A">
      <w:pPr>
        <w:rPr>
          <w:b/>
          <w:sz w:val="22"/>
          <w:u w:val="single"/>
        </w:rPr>
      </w:pPr>
      <w:r w:rsidRPr="007374C4">
        <w:rPr>
          <w:b/>
          <w:sz w:val="22"/>
          <w:u w:val="single"/>
        </w:rPr>
        <w:t>Source and Transmission</w:t>
      </w:r>
    </w:p>
    <w:p w:rsidR="00E77C9A" w:rsidRPr="00A6669F" w:rsidRDefault="00417EF7" w:rsidP="00E77C9A">
      <w:pPr>
        <w:rPr>
          <w:sz w:val="22"/>
        </w:rPr>
      </w:pPr>
      <w:r w:rsidRPr="00A6669F">
        <w:rPr>
          <w:i/>
          <w:sz w:val="22"/>
        </w:rPr>
        <w:t>Staph. aureus</w:t>
      </w:r>
      <w:r w:rsidRPr="00A6669F">
        <w:rPr>
          <w:sz w:val="22"/>
        </w:rPr>
        <w:t xml:space="preserve"> is a </w:t>
      </w:r>
      <w:r w:rsidR="005A06BD" w:rsidRPr="00A6669F">
        <w:rPr>
          <w:sz w:val="22"/>
        </w:rPr>
        <w:t>commensal organism of the skin and</w:t>
      </w:r>
      <w:r w:rsidRPr="00A6669F">
        <w:rPr>
          <w:sz w:val="22"/>
        </w:rPr>
        <w:t xml:space="preserve"> mucosa</w:t>
      </w:r>
      <w:r w:rsidR="00376E31">
        <w:rPr>
          <w:sz w:val="22"/>
        </w:rPr>
        <w:t>l surfaces</w:t>
      </w:r>
      <w:r w:rsidR="00D67660" w:rsidRPr="00A6669F">
        <w:rPr>
          <w:sz w:val="22"/>
        </w:rPr>
        <w:t>,</w:t>
      </w:r>
      <w:r w:rsidRPr="00A6669F">
        <w:rPr>
          <w:sz w:val="22"/>
        </w:rPr>
        <w:t xml:space="preserve"> </w:t>
      </w:r>
      <w:r w:rsidR="00376E31">
        <w:rPr>
          <w:sz w:val="22"/>
        </w:rPr>
        <w:t>It</w:t>
      </w:r>
      <w:r w:rsidR="00376E31" w:rsidRPr="00A6669F">
        <w:rPr>
          <w:sz w:val="22"/>
        </w:rPr>
        <w:t xml:space="preserve"> </w:t>
      </w:r>
      <w:r w:rsidRPr="00A6669F">
        <w:rPr>
          <w:sz w:val="22"/>
        </w:rPr>
        <w:t xml:space="preserve">is </w:t>
      </w:r>
      <w:r w:rsidR="00D67660" w:rsidRPr="00A6669F">
        <w:rPr>
          <w:sz w:val="22"/>
        </w:rPr>
        <w:t xml:space="preserve">also </w:t>
      </w:r>
      <w:r w:rsidRPr="00A6669F">
        <w:rPr>
          <w:sz w:val="22"/>
        </w:rPr>
        <w:t xml:space="preserve">found in the environment. Infected cows, either purchased </w:t>
      </w:r>
      <w:r w:rsidR="00376E31">
        <w:rPr>
          <w:sz w:val="22"/>
        </w:rPr>
        <w:t xml:space="preserve">as new additions to the herd </w:t>
      </w:r>
      <w:r w:rsidRPr="00A6669F">
        <w:rPr>
          <w:sz w:val="22"/>
        </w:rPr>
        <w:t xml:space="preserve">or chronically infected, are the major source for new infections. Heifers </w:t>
      </w:r>
      <w:r w:rsidR="00376E31">
        <w:rPr>
          <w:sz w:val="22"/>
        </w:rPr>
        <w:t>that are</w:t>
      </w:r>
      <w:r w:rsidR="00376E31" w:rsidRPr="00A6669F">
        <w:rPr>
          <w:sz w:val="22"/>
        </w:rPr>
        <w:t xml:space="preserve"> </w:t>
      </w:r>
      <w:r w:rsidRPr="00A6669F">
        <w:rPr>
          <w:sz w:val="22"/>
        </w:rPr>
        <w:t>persistently colonize</w:t>
      </w:r>
      <w:r w:rsidR="005A06BD" w:rsidRPr="00A6669F">
        <w:rPr>
          <w:sz w:val="22"/>
        </w:rPr>
        <w:t>d</w:t>
      </w:r>
      <w:r w:rsidRPr="00A6669F">
        <w:rPr>
          <w:sz w:val="22"/>
        </w:rPr>
        <w:t xml:space="preserve"> are the primary reservoir. </w:t>
      </w:r>
      <w:r w:rsidR="002E70FB" w:rsidRPr="00A6669F">
        <w:rPr>
          <w:sz w:val="22"/>
        </w:rPr>
        <w:t xml:space="preserve">Fresh heifers with colonized body sites can be a source of </w:t>
      </w:r>
      <w:r w:rsidR="002E70FB" w:rsidRPr="00A6669F">
        <w:rPr>
          <w:i/>
          <w:sz w:val="22"/>
        </w:rPr>
        <w:t>Staph. aureus</w:t>
      </w:r>
      <w:r w:rsidR="002E70FB" w:rsidRPr="00A6669F">
        <w:rPr>
          <w:sz w:val="22"/>
        </w:rPr>
        <w:t xml:space="preserve"> when they are introduced</w:t>
      </w:r>
      <w:r w:rsidR="00D67660" w:rsidRPr="00A6669F">
        <w:rPr>
          <w:sz w:val="22"/>
        </w:rPr>
        <w:t xml:space="preserve"> into the herd</w:t>
      </w:r>
      <w:r w:rsidR="002E70FB" w:rsidRPr="00A6669F">
        <w:rPr>
          <w:sz w:val="22"/>
        </w:rPr>
        <w:t xml:space="preserve">. </w:t>
      </w:r>
      <w:r w:rsidR="007374C4">
        <w:rPr>
          <w:sz w:val="22"/>
        </w:rPr>
        <w:t>Chapped, damaged</w:t>
      </w:r>
      <w:r w:rsidRPr="00A6669F">
        <w:rPr>
          <w:sz w:val="22"/>
        </w:rPr>
        <w:t xml:space="preserve"> or broken skin greatly increases the likelihood of </w:t>
      </w:r>
      <w:r w:rsidRPr="00A6669F">
        <w:rPr>
          <w:i/>
          <w:sz w:val="22"/>
        </w:rPr>
        <w:t>Staph. aureus</w:t>
      </w:r>
      <w:r w:rsidRPr="00A6669F">
        <w:rPr>
          <w:sz w:val="22"/>
        </w:rPr>
        <w:t xml:space="preserve"> infection</w:t>
      </w:r>
      <w:r w:rsidR="00D67660" w:rsidRPr="00A6669F">
        <w:rPr>
          <w:sz w:val="22"/>
        </w:rPr>
        <w:t>s</w:t>
      </w:r>
      <w:r w:rsidRPr="00A6669F">
        <w:rPr>
          <w:sz w:val="22"/>
        </w:rPr>
        <w:t>. The primary mode of transmission is</w:t>
      </w:r>
      <w:r w:rsidR="00376E31">
        <w:rPr>
          <w:sz w:val="22"/>
        </w:rPr>
        <w:t xml:space="preserve"> from</w:t>
      </w:r>
      <w:r w:rsidRPr="00A6669F">
        <w:rPr>
          <w:sz w:val="22"/>
        </w:rPr>
        <w:t xml:space="preserve"> cow-to-cow during milking</w:t>
      </w:r>
      <w:r w:rsidR="002E70FB" w:rsidRPr="00A6669F">
        <w:rPr>
          <w:sz w:val="22"/>
        </w:rPr>
        <w:t>, particularly if poor hygiene is a factor and i</w:t>
      </w:r>
      <w:r w:rsidR="00D67660" w:rsidRPr="00A6669F">
        <w:rPr>
          <w:sz w:val="22"/>
        </w:rPr>
        <w:t>f</w:t>
      </w:r>
      <w:r w:rsidR="002E70FB" w:rsidRPr="00A6669F">
        <w:rPr>
          <w:sz w:val="22"/>
        </w:rPr>
        <w:t xml:space="preserve"> milking gloves are not worn. Flies have also been implicated in the transmission of </w:t>
      </w:r>
      <w:r w:rsidR="002E70FB" w:rsidRPr="00A6669F">
        <w:rPr>
          <w:i/>
          <w:sz w:val="22"/>
        </w:rPr>
        <w:t>Staph. aureus</w:t>
      </w:r>
      <w:r w:rsidR="002E70FB" w:rsidRPr="00A6669F">
        <w:rPr>
          <w:sz w:val="22"/>
        </w:rPr>
        <w:t>.</w:t>
      </w:r>
      <w:r w:rsidR="006D690A" w:rsidRPr="00A6669F">
        <w:rPr>
          <w:sz w:val="22"/>
        </w:rPr>
        <w:t xml:space="preserve"> Infections increase with age and days of milking.</w:t>
      </w:r>
    </w:p>
    <w:p w:rsidR="002E70FB" w:rsidRPr="00A6669F" w:rsidRDefault="002E70FB" w:rsidP="00E77C9A">
      <w:pPr>
        <w:rPr>
          <w:sz w:val="22"/>
        </w:rPr>
      </w:pPr>
    </w:p>
    <w:p w:rsidR="007023ED" w:rsidRPr="007374C4" w:rsidRDefault="006D690A" w:rsidP="00E77C9A">
      <w:pPr>
        <w:rPr>
          <w:b/>
          <w:sz w:val="22"/>
          <w:u w:val="single"/>
        </w:rPr>
      </w:pPr>
      <w:r w:rsidRPr="007374C4">
        <w:rPr>
          <w:b/>
          <w:sz w:val="22"/>
          <w:u w:val="single"/>
        </w:rPr>
        <w:t>Disease</w:t>
      </w:r>
    </w:p>
    <w:p w:rsidR="00B223A3" w:rsidRPr="007374C4" w:rsidRDefault="00C166B0" w:rsidP="006D690A">
      <w:pPr>
        <w:spacing w:after="160" w:line="259" w:lineRule="auto"/>
        <w:rPr>
          <w:sz w:val="22"/>
        </w:rPr>
      </w:pPr>
      <w:r w:rsidRPr="00A6669F">
        <w:rPr>
          <w:i/>
          <w:sz w:val="22"/>
        </w:rPr>
        <w:t>Staph. aureus</w:t>
      </w:r>
      <w:r w:rsidRPr="00A6669F">
        <w:rPr>
          <w:sz w:val="22"/>
        </w:rPr>
        <w:t xml:space="preserve"> infect</w:t>
      </w:r>
      <w:r w:rsidR="005A06BD" w:rsidRPr="00A6669F">
        <w:rPr>
          <w:sz w:val="22"/>
        </w:rPr>
        <w:t>ions</w:t>
      </w:r>
      <w:r w:rsidRPr="00A6669F">
        <w:rPr>
          <w:sz w:val="22"/>
        </w:rPr>
        <w:t xml:space="preserve"> are t</w:t>
      </w:r>
      <w:r w:rsidR="00E77C9A" w:rsidRPr="00A6669F">
        <w:rPr>
          <w:sz w:val="22"/>
        </w:rPr>
        <w:t>ypically chronic and subclinical with periodic</w:t>
      </w:r>
      <w:r w:rsidRPr="00A6669F">
        <w:rPr>
          <w:sz w:val="22"/>
        </w:rPr>
        <w:t>,</w:t>
      </w:r>
      <w:r w:rsidR="00E77C9A" w:rsidRPr="00A6669F">
        <w:rPr>
          <w:sz w:val="22"/>
        </w:rPr>
        <w:t xml:space="preserve"> </w:t>
      </w:r>
      <w:r w:rsidRPr="00A6669F">
        <w:rPr>
          <w:sz w:val="22"/>
        </w:rPr>
        <w:t xml:space="preserve">recurring </w:t>
      </w:r>
      <w:r w:rsidR="00E77C9A" w:rsidRPr="00A6669F">
        <w:rPr>
          <w:sz w:val="22"/>
        </w:rPr>
        <w:t xml:space="preserve">mild </w:t>
      </w:r>
      <w:r w:rsidRPr="00A6669F">
        <w:rPr>
          <w:sz w:val="22"/>
        </w:rPr>
        <w:t xml:space="preserve">or moderate </w:t>
      </w:r>
      <w:r w:rsidR="00E77C9A" w:rsidRPr="00A6669F">
        <w:rPr>
          <w:sz w:val="22"/>
        </w:rPr>
        <w:t>clinical signs</w:t>
      </w:r>
      <w:r w:rsidRPr="00A6669F">
        <w:rPr>
          <w:sz w:val="22"/>
        </w:rPr>
        <w:t xml:space="preserve">. There is a </w:t>
      </w:r>
      <w:r w:rsidR="00F60DBC" w:rsidRPr="00A6669F">
        <w:rPr>
          <w:sz w:val="22"/>
        </w:rPr>
        <w:t xml:space="preserve">positive </w:t>
      </w:r>
      <w:r w:rsidRPr="00A6669F">
        <w:rPr>
          <w:sz w:val="22"/>
        </w:rPr>
        <w:t>correlation between bacterial count and somatic cell count (S</w:t>
      </w:r>
      <w:r w:rsidR="00D67660" w:rsidRPr="00A6669F">
        <w:rPr>
          <w:sz w:val="22"/>
        </w:rPr>
        <w:t>C</w:t>
      </w:r>
      <w:r w:rsidRPr="00A6669F">
        <w:rPr>
          <w:sz w:val="22"/>
        </w:rPr>
        <w:t>C)</w:t>
      </w:r>
      <w:r w:rsidR="00F60DBC" w:rsidRPr="00A6669F">
        <w:rPr>
          <w:sz w:val="22"/>
        </w:rPr>
        <w:t>,</w:t>
      </w:r>
      <w:r w:rsidRPr="00A6669F">
        <w:rPr>
          <w:sz w:val="22"/>
        </w:rPr>
        <w:t xml:space="preserve"> when </w:t>
      </w:r>
      <w:r w:rsidR="00477775" w:rsidRPr="00A6669F">
        <w:rPr>
          <w:i/>
          <w:sz w:val="22"/>
        </w:rPr>
        <w:t>Streptococcus</w:t>
      </w:r>
      <w:r w:rsidRPr="00A6669F">
        <w:rPr>
          <w:i/>
          <w:sz w:val="22"/>
        </w:rPr>
        <w:t xml:space="preserve"> </w:t>
      </w:r>
      <w:proofErr w:type="spellStart"/>
      <w:r w:rsidRPr="00A6669F">
        <w:rPr>
          <w:i/>
          <w:sz w:val="22"/>
        </w:rPr>
        <w:t>agalactiae</w:t>
      </w:r>
      <w:proofErr w:type="spellEnd"/>
      <w:r w:rsidRPr="00A6669F">
        <w:rPr>
          <w:sz w:val="22"/>
        </w:rPr>
        <w:t xml:space="preserve"> is not present, but changes in </w:t>
      </w:r>
      <w:r w:rsidR="00C67F78" w:rsidRPr="00A6669F">
        <w:rPr>
          <w:sz w:val="22"/>
        </w:rPr>
        <w:t xml:space="preserve">the </w:t>
      </w:r>
      <w:r w:rsidRPr="00A6669F">
        <w:rPr>
          <w:sz w:val="22"/>
        </w:rPr>
        <w:t xml:space="preserve">SCC may be intermittent as bacteria are shed variably and often in low numbers. Chronically infected cows will have </w:t>
      </w:r>
      <w:r w:rsidR="00C67F78" w:rsidRPr="00A6669F">
        <w:rPr>
          <w:sz w:val="22"/>
        </w:rPr>
        <w:t xml:space="preserve">an </w:t>
      </w:r>
      <w:r w:rsidRPr="00A6669F">
        <w:rPr>
          <w:sz w:val="22"/>
        </w:rPr>
        <w:t xml:space="preserve">increased SCC and decreased milk production. </w:t>
      </w:r>
      <w:r w:rsidRPr="00A6669F">
        <w:rPr>
          <w:i/>
          <w:sz w:val="22"/>
        </w:rPr>
        <w:t>Staph. aureus</w:t>
      </w:r>
      <w:r w:rsidRPr="00A6669F">
        <w:rPr>
          <w:sz w:val="22"/>
        </w:rPr>
        <w:t xml:space="preserve"> m</w:t>
      </w:r>
      <w:r w:rsidR="00E77C9A" w:rsidRPr="00A6669F">
        <w:rPr>
          <w:sz w:val="22"/>
        </w:rPr>
        <w:t xml:space="preserve">ay </w:t>
      </w:r>
      <w:r w:rsidR="00EF5050">
        <w:rPr>
          <w:sz w:val="22"/>
        </w:rPr>
        <w:t>induce</w:t>
      </w:r>
      <w:r w:rsidR="00EF5050" w:rsidRPr="00A6669F">
        <w:rPr>
          <w:sz w:val="22"/>
        </w:rPr>
        <w:t xml:space="preserve"> </w:t>
      </w:r>
      <w:r w:rsidR="00E77C9A" w:rsidRPr="00A6669F">
        <w:rPr>
          <w:sz w:val="22"/>
        </w:rPr>
        <w:t>gangrenous mastitis</w:t>
      </w:r>
      <w:r w:rsidRPr="00A6669F">
        <w:rPr>
          <w:sz w:val="22"/>
        </w:rPr>
        <w:t xml:space="preserve"> that </w:t>
      </w:r>
      <w:r w:rsidR="00376E31">
        <w:rPr>
          <w:sz w:val="22"/>
        </w:rPr>
        <w:t xml:space="preserve">will </w:t>
      </w:r>
      <w:r w:rsidR="00EF5050">
        <w:rPr>
          <w:sz w:val="22"/>
        </w:rPr>
        <w:t>produce</w:t>
      </w:r>
      <w:r w:rsidR="00376E31">
        <w:rPr>
          <w:sz w:val="22"/>
        </w:rPr>
        <w:t xml:space="preserve"> necrosis of the udder tissue and potential</w:t>
      </w:r>
      <w:r w:rsidR="00EF5050">
        <w:rPr>
          <w:sz w:val="22"/>
        </w:rPr>
        <w:t>ly</w:t>
      </w:r>
      <w:r w:rsidR="00376E31">
        <w:rPr>
          <w:sz w:val="22"/>
        </w:rPr>
        <w:t xml:space="preserve"> cause a systemic infection that could</w:t>
      </w:r>
      <w:r w:rsidRPr="00A6669F">
        <w:rPr>
          <w:sz w:val="22"/>
        </w:rPr>
        <w:t xml:space="preserve"> </w:t>
      </w:r>
      <w:r w:rsidR="00EF5050">
        <w:rPr>
          <w:sz w:val="22"/>
        </w:rPr>
        <w:t>lead to death of</w:t>
      </w:r>
      <w:r w:rsidR="00EF5050" w:rsidRPr="00A6669F">
        <w:rPr>
          <w:sz w:val="22"/>
        </w:rPr>
        <w:t xml:space="preserve"> </w:t>
      </w:r>
      <w:r w:rsidRPr="00A6669F">
        <w:rPr>
          <w:sz w:val="22"/>
        </w:rPr>
        <w:t xml:space="preserve">the animal.  Abscess formation and tissue damage can occur in chronically infected </w:t>
      </w:r>
      <w:r w:rsidR="00EF5050">
        <w:rPr>
          <w:sz w:val="22"/>
        </w:rPr>
        <w:t>cattle. A</w:t>
      </w:r>
      <w:r w:rsidRPr="00A6669F">
        <w:rPr>
          <w:sz w:val="22"/>
        </w:rPr>
        <w:t>bscess</w:t>
      </w:r>
      <w:r w:rsidR="00EF5050">
        <w:rPr>
          <w:sz w:val="22"/>
        </w:rPr>
        <w:t>es within the udder tissue can rupture and</w:t>
      </w:r>
      <w:r w:rsidRPr="00A6669F">
        <w:rPr>
          <w:sz w:val="22"/>
        </w:rPr>
        <w:t xml:space="preserve"> cause reinfection. </w:t>
      </w:r>
      <w:r w:rsidR="005A06BD" w:rsidRPr="00A6669F">
        <w:rPr>
          <w:sz w:val="22"/>
        </w:rPr>
        <w:t xml:space="preserve">If abscesses </w:t>
      </w:r>
      <w:r w:rsidRPr="00A6669F">
        <w:rPr>
          <w:sz w:val="22"/>
        </w:rPr>
        <w:t>and scar tissue</w:t>
      </w:r>
      <w:r w:rsidR="005A06BD" w:rsidRPr="00A6669F">
        <w:rPr>
          <w:sz w:val="22"/>
        </w:rPr>
        <w:t xml:space="preserve"> form</w:t>
      </w:r>
      <w:r w:rsidR="00F60DBC" w:rsidRPr="00A6669F">
        <w:rPr>
          <w:sz w:val="22"/>
        </w:rPr>
        <w:t>,</w:t>
      </w:r>
      <w:r w:rsidR="005A06BD" w:rsidRPr="00A6669F">
        <w:rPr>
          <w:sz w:val="22"/>
        </w:rPr>
        <w:t xml:space="preserve"> </w:t>
      </w:r>
      <w:r w:rsidRPr="00A6669F">
        <w:rPr>
          <w:sz w:val="22"/>
        </w:rPr>
        <w:t xml:space="preserve">permanent damage </w:t>
      </w:r>
      <w:r w:rsidR="005A06BD" w:rsidRPr="00A6669F">
        <w:rPr>
          <w:sz w:val="22"/>
        </w:rPr>
        <w:t xml:space="preserve">may occur, </w:t>
      </w:r>
      <w:r w:rsidRPr="00A6669F">
        <w:rPr>
          <w:sz w:val="22"/>
        </w:rPr>
        <w:t>reduc</w:t>
      </w:r>
      <w:r w:rsidR="00F60DBC" w:rsidRPr="00A6669F">
        <w:rPr>
          <w:sz w:val="22"/>
        </w:rPr>
        <w:t>ing</w:t>
      </w:r>
      <w:r w:rsidRPr="00A6669F">
        <w:rPr>
          <w:sz w:val="22"/>
        </w:rPr>
        <w:t xml:space="preserve"> milk production and hamper</w:t>
      </w:r>
      <w:r w:rsidR="00F60DBC" w:rsidRPr="00A6669F">
        <w:rPr>
          <w:sz w:val="22"/>
        </w:rPr>
        <w:t>ing</w:t>
      </w:r>
      <w:r w:rsidRPr="00A6669F">
        <w:rPr>
          <w:sz w:val="22"/>
        </w:rPr>
        <w:t xml:space="preserve"> antimicrobial treatment.</w:t>
      </w:r>
    </w:p>
    <w:p w:rsidR="007374C4" w:rsidRPr="007374C4" w:rsidRDefault="00477775" w:rsidP="007374C4">
      <w:pPr>
        <w:spacing w:before="240" w:line="259" w:lineRule="auto"/>
        <w:rPr>
          <w:b/>
          <w:sz w:val="22"/>
          <w:u w:val="single"/>
        </w:rPr>
      </w:pPr>
      <w:r w:rsidRPr="007374C4">
        <w:rPr>
          <w:b/>
          <w:sz w:val="22"/>
          <w:u w:val="single"/>
        </w:rPr>
        <w:lastRenderedPageBreak/>
        <w:t>Treatment</w:t>
      </w:r>
    </w:p>
    <w:p w:rsidR="0082106A" w:rsidRDefault="00477775" w:rsidP="006D690A">
      <w:pPr>
        <w:spacing w:after="160" w:line="259" w:lineRule="auto"/>
        <w:rPr>
          <w:sz w:val="22"/>
        </w:rPr>
      </w:pPr>
      <w:r w:rsidRPr="00A6669F">
        <w:rPr>
          <w:sz w:val="22"/>
        </w:rPr>
        <w:t xml:space="preserve">The expected cure rate for </w:t>
      </w:r>
      <w:r w:rsidRPr="00A6669F">
        <w:rPr>
          <w:i/>
          <w:sz w:val="22"/>
        </w:rPr>
        <w:t>Staph. aureus</w:t>
      </w:r>
      <w:r w:rsidRPr="00A6669F">
        <w:rPr>
          <w:sz w:val="22"/>
        </w:rPr>
        <w:t xml:space="preserve"> infections during lactation is 20%</w:t>
      </w:r>
      <w:r w:rsidR="00684F58" w:rsidRPr="00A6669F">
        <w:rPr>
          <w:sz w:val="22"/>
        </w:rPr>
        <w:t>. H</w:t>
      </w:r>
      <w:r w:rsidRPr="00A6669F">
        <w:rPr>
          <w:sz w:val="22"/>
        </w:rPr>
        <w:t xml:space="preserve">igher cure rates </w:t>
      </w:r>
      <w:r w:rsidR="00684F58" w:rsidRPr="00A6669F">
        <w:rPr>
          <w:sz w:val="22"/>
        </w:rPr>
        <w:t>can be expected in</w:t>
      </w:r>
      <w:r w:rsidRPr="00A6669F">
        <w:rPr>
          <w:sz w:val="22"/>
        </w:rPr>
        <w:t xml:space="preserve"> younger animals with </w:t>
      </w:r>
      <w:r w:rsidR="00684F58" w:rsidRPr="00A6669F">
        <w:rPr>
          <w:sz w:val="22"/>
        </w:rPr>
        <w:t xml:space="preserve">only </w:t>
      </w:r>
      <w:r w:rsidRPr="00A6669F">
        <w:rPr>
          <w:sz w:val="22"/>
        </w:rPr>
        <w:t>one quarter infected</w:t>
      </w:r>
      <w:r w:rsidR="00684F58" w:rsidRPr="00A6669F">
        <w:rPr>
          <w:sz w:val="22"/>
        </w:rPr>
        <w:t xml:space="preserve"> and with</w:t>
      </w:r>
      <w:r w:rsidR="00C67F78" w:rsidRPr="00A6669F">
        <w:rPr>
          <w:sz w:val="22"/>
        </w:rPr>
        <w:t xml:space="preserve"> a</w:t>
      </w:r>
      <w:r w:rsidR="00684F58" w:rsidRPr="00A6669F">
        <w:rPr>
          <w:sz w:val="22"/>
        </w:rPr>
        <w:t xml:space="preserve"> </w:t>
      </w:r>
      <w:r w:rsidRPr="00A6669F">
        <w:rPr>
          <w:sz w:val="22"/>
        </w:rPr>
        <w:t>lower SCC at the time of infectio</w:t>
      </w:r>
      <w:r w:rsidR="00684F58" w:rsidRPr="00A6669F">
        <w:rPr>
          <w:sz w:val="22"/>
        </w:rPr>
        <w:t>n.</w:t>
      </w:r>
      <w:r w:rsidRPr="00A6669F">
        <w:rPr>
          <w:sz w:val="22"/>
        </w:rPr>
        <w:t xml:space="preserve"> </w:t>
      </w:r>
      <w:r w:rsidR="00684F58" w:rsidRPr="00A6669F">
        <w:rPr>
          <w:sz w:val="22"/>
        </w:rPr>
        <w:t xml:space="preserve">These animals </w:t>
      </w:r>
      <w:r w:rsidRPr="00A6669F">
        <w:rPr>
          <w:sz w:val="22"/>
        </w:rPr>
        <w:t>are not likely to be chronically infected. Extended antimicrobial therapy or combination therapy can increase success rates</w:t>
      </w:r>
      <w:r w:rsidR="00EF5050">
        <w:rPr>
          <w:sz w:val="22"/>
        </w:rPr>
        <w:t xml:space="preserve"> up</w:t>
      </w:r>
      <w:r w:rsidRPr="00A6669F">
        <w:rPr>
          <w:sz w:val="22"/>
        </w:rPr>
        <w:t xml:space="preserve"> to 30%, but all </w:t>
      </w:r>
      <w:r w:rsidR="00DF7829" w:rsidRPr="00A6669F">
        <w:rPr>
          <w:sz w:val="22"/>
        </w:rPr>
        <w:t xml:space="preserve">cow </w:t>
      </w:r>
      <w:r w:rsidRPr="00A6669F">
        <w:rPr>
          <w:sz w:val="22"/>
        </w:rPr>
        <w:t xml:space="preserve">factors should be considered when attempting treatment. Dry cow therapy may </w:t>
      </w:r>
      <w:r w:rsidR="00DF7829" w:rsidRPr="00A6669F">
        <w:rPr>
          <w:sz w:val="22"/>
        </w:rPr>
        <w:t xml:space="preserve">also </w:t>
      </w:r>
      <w:r w:rsidR="0082106A" w:rsidRPr="00A6669F">
        <w:rPr>
          <w:sz w:val="22"/>
        </w:rPr>
        <w:t>improve success rates.</w:t>
      </w:r>
    </w:p>
    <w:p w:rsidR="007374C4" w:rsidRDefault="007374C4" w:rsidP="006D690A">
      <w:pPr>
        <w:spacing w:after="160" w:line="259" w:lineRule="auto"/>
        <w:rPr>
          <w:sz w:val="22"/>
        </w:rPr>
      </w:pPr>
    </w:p>
    <w:p w:rsidR="007374C4" w:rsidRPr="007374C4" w:rsidRDefault="007374C4" w:rsidP="006D690A">
      <w:pPr>
        <w:spacing w:after="160" w:line="259" w:lineRule="auto"/>
        <w:rPr>
          <w:b/>
          <w:sz w:val="22"/>
        </w:rPr>
      </w:pPr>
    </w:p>
    <w:p w:rsidR="00E855B4" w:rsidRPr="007374C4" w:rsidRDefault="00E855B4" w:rsidP="007374C4">
      <w:pPr>
        <w:spacing w:before="240" w:line="259" w:lineRule="auto"/>
        <w:rPr>
          <w:b/>
          <w:sz w:val="22"/>
          <w:u w:val="single"/>
        </w:rPr>
      </w:pPr>
      <w:r w:rsidRPr="007374C4">
        <w:rPr>
          <w:b/>
          <w:sz w:val="22"/>
          <w:u w:val="single"/>
        </w:rPr>
        <w:t>Prevention and Control</w:t>
      </w:r>
    </w:p>
    <w:p w:rsidR="003F3E18" w:rsidRPr="00A6669F" w:rsidRDefault="00597C63" w:rsidP="006D690A">
      <w:pPr>
        <w:spacing w:after="160" w:line="259" w:lineRule="auto"/>
        <w:rPr>
          <w:sz w:val="22"/>
        </w:rPr>
      </w:pPr>
      <w:r w:rsidRPr="00A6669F">
        <w:rPr>
          <w:sz w:val="22"/>
        </w:rPr>
        <w:t xml:space="preserve">Treatment options for </w:t>
      </w:r>
      <w:r w:rsidRPr="00A6669F">
        <w:rPr>
          <w:i/>
          <w:sz w:val="22"/>
        </w:rPr>
        <w:t>Staph. aureus</w:t>
      </w:r>
      <w:r w:rsidRPr="00A6669F">
        <w:rPr>
          <w:sz w:val="22"/>
        </w:rPr>
        <w:t xml:space="preserve"> infection</w:t>
      </w:r>
      <w:r w:rsidR="00736ABA" w:rsidRPr="00A6669F">
        <w:rPr>
          <w:sz w:val="22"/>
        </w:rPr>
        <w:t>s</w:t>
      </w:r>
      <w:r w:rsidRPr="00A6669F">
        <w:rPr>
          <w:sz w:val="22"/>
        </w:rPr>
        <w:t xml:space="preserve"> can be difficult and </w:t>
      </w:r>
      <w:r w:rsidR="00EF5050">
        <w:rPr>
          <w:sz w:val="22"/>
        </w:rPr>
        <w:t xml:space="preserve">infected </w:t>
      </w:r>
      <w:r w:rsidRPr="00A6669F">
        <w:rPr>
          <w:sz w:val="22"/>
        </w:rPr>
        <w:t>animals should be identified for their likelihood of cure.</w:t>
      </w:r>
      <w:r w:rsidR="003F3E18" w:rsidRPr="00A6669F">
        <w:rPr>
          <w:sz w:val="22"/>
        </w:rPr>
        <w:t xml:space="preserve"> Identifying and eliminating cows through strategic treatment or culling is important for controlling disease. Us</w:t>
      </w:r>
      <w:r w:rsidR="00736ABA" w:rsidRPr="00A6669F">
        <w:rPr>
          <w:sz w:val="22"/>
        </w:rPr>
        <w:t>ing</w:t>
      </w:r>
      <w:r w:rsidR="003F3E18" w:rsidRPr="00A6669F">
        <w:rPr>
          <w:sz w:val="22"/>
        </w:rPr>
        <w:t xml:space="preserve"> herd records to </w:t>
      </w:r>
      <w:r w:rsidR="00C67F78" w:rsidRPr="00A6669F">
        <w:rPr>
          <w:sz w:val="22"/>
        </w:rPr>
        <w:t>isolate</w:t>
      </w:r>
      <w:r w:rsidR="003F3E18" w:rsidRPr="00A6669F">
        <w:rPr>
          <w:sz w:val="22"/>
        </w:rPr>
        <w:t xml:space="preserve"> cows with</w:t>
      </w:r>
      <w:r w:rsidR="00C67F78" w:rsidRPr="00A6669F">
        <w:rPr>
          <w:sz w:val="22"/>
        </w:rPr>
        <w:t xml:space="preserve"> </w:t>
      </w:r>
      <w:r w:rsidR="003F3E18" w:rsidRPr="00A6669F">
        <w:rPr>
          <w:sz w:val="22"/>
        </w:rPr>
        <w:t>high SCC</w:t>
      </w:r>
      <w:r w:rsidR="00C67F78" w:rsidRPr="00A6669F">
        <w:rPr>
          <w:sz w:val="22"/>
        </w:rPr>
        <w:t>s</w:t>
      </w:r>
      <w:r w:rsidR="003F3E18" w:rsidRPr="00A6669F">
        <w:rPr>
          <w:sz w:val="22"/>
        </w:rPr>
        <w:t xml:space="preserve"> or recurrent clinical mastitis is necessary to </w:t>
      </w:r>
      <w:r w:rsidR="00C67F78" w:rsidRPr="00A6669F">
        <w:rPr>
          <w:sz w:val="22"/>
        </w:rPr>
        <w:t xml:space="preserve">target </w:t>
      </w:r>
      <w:r w:rsidR="003F3E18" w:rsidRPr="00A6669F">
        <w:rPr>
          <w:sz w:val="22"/>
        </w:rPr>
        <w:t xml:space="preserve">infected </w:t>
      </w:r>
      <w:r w:rsidR="00EF5050">
        <w:rPr>
          <w:sz w:val="22"/>
        </w:rPr>
        <w:t>cattle</w:t>
      </w:r>
      <w:r w:rsidR="00EF5050" w:rsidRPr="00A6669F">
        <w:rPr>
          <w:sz w:val="22"/>
        </w:rPr>
        <w:t xml:space="preserve"> </w:t>
      </w:r>
      <w:r w:rsidR="003F3E18" w:rsidRPr="00A6669F">
        <w:rPr>
          <w:sz w:val="22"/>
        </w:rPr>
        <w:t>for testing. Herds with greater than 50</w:t>
      </w:r>
      <w:r w:rsidR="00684F58" w:rsidRPr="00A6669F">
        <w:rPr>
          <w:sz w:val="22"/>
        </w:rPr>
        <w:t>%</w:t>
      </w:r>
      <w:r w:rsidR="003F3E18" w:rsidRPr="00A6669F">
        <w:rPr>
          <w:sz w:val="22"/>
        </w:rPr>
        <w:t xml:space="preserve"> of</w:t>
      </w:r>
      <w:r w:rsidR="00684F58" w:rsidRPr="00A6669F">
        <w:rPr>
          <w:sz w:val="22"/>
        </w:rPr>
        <w:t xml:space="preserve"> positive</w:t>
      </w:r>
      <w:r w:rsidR="003F3E18" w:rsidRPr="00A6669F">
        <w:rPr>
          <w:sz w:val="22"/>
        </w:rPr>
        <w:t xml:space="preserve"> milk culture</w:t>
      </w:r>
      <w:r w:rsidR="00684F58" w:rsidRPr="00A6669F">
        <w:rPr>
          <w:sz w:val="22"/>
        </w:rPr>
        <w:t>s</w:t>
      </w:r>
      <w:r w:rsidR="003F3E18" w:rsidRPr="00A6669F">
        <w:rPr>
          <w:sz w:val="22"/>
        </w:rPr>
        <w:t xml:space="preserve"> would indicate a significant problem. </w:t>
      </w:r>
      <w:r w:rsidR="00684F58" w:rsidRPr="00A6669F">
        <w:rPr>
          <w:sz w:val="22"/>
        </w:rPr>
        <w:t>It is more common for h</w:t>
      </w:r>
      <w:r w:rsidR="003F3E18" w:rsidRPr="00A6669F">
        <w:rPr>
          <w:sz w:val="22"/>
        </w:rPr>
        <w:t xml:space="preserve">erds </w:t>
      </w:r>
      <w:r w:rsidR="00684F58" w:rsidRPr="00A6669F">
        <w:rPr>
          <w:sz w:val="22"/>
        </w:rPr>
        <w:t>to have</w:t>
      </w:r>
      <w:r w:rsidR="003F3E18" w:rsidRPr="00A6669F">
        <w:rPr>
          <w:sz w:val="22"/>
        </w:rPr>
        <w:t xml:space="preserve"> less than 30% of milk samples</w:t>
      </w:r>
      <w:r w:rsidR="00684F58" w:rsidRPr="00A6669F">
        <w:rPr>
          <w:sz w:val="22"/>
        </w:rPr>
        <w:t xml:space="preserve"> that</w:t>
      </w:r>
      <w:r w:rsidR="003F3E18" w:rsidRPr="00A6669F">
        <w:rPr>
          <w:sz w:val="22"/>
        </w:rPr>
        <w:t xml:space="preserve"> are positive for </w:t>
      </w:r>
      <w:r w:rsidR="003F3E18" w:rsidRPr="00A6669F">
        <w:rPr>
          <w:i/>
          <w:sz w:val="22"/>
        </w:rPr>
        <w:t>Staph. aureus</w:t>
      </w:r>
      <w:r w:rsidR="003F3E18" w:rsidRPr="00A6669F">
        <w:rPr>
          <w:sz w:val="22"/>
        </w:rPr>
        <w:t xml:space="preserve">. Cows that have </w:t>
      </w:r>
      <w:r w:rsidR="00C67F78" w:rsidRPr="00A6669F">
        <w:rPr>
          <w:sz w:val="22"/>
        </w:rPr>
        <w:t xml:space="preserve">an </w:t>
      </w:r>
      <w:r w:rsidR="003F3E18" w:rsidRPr="00A6669F">
        <w:rPr>
          <w:sz w:val="22"/>
        </w:rPr>
        <w:t xml:space="preserve">SCC of greater than 400,000, but test negative for </w:t>
      </w:r>
      <w:r w:rsidR="003F3E18" w:rsidRPr="00A6669F">
        <w:rPr>
          <w:i/>
          <w:sz w:val="22"/>
        </w:rPr>
        <w:t>Staph. aureus</w:t>
      </w:r>
      <w:r w:rsidR="003F3E18" w:rsidRPr="00A6669F">
        <w:rPr>
          <w:sz w:val="22"/>
        </w:rPr>
        <w:t xml:space="preserve"> should be retested within 2-4 weeks due to sporadic shedding of the bacterium. Frequent samples provide a better idea of the infection rate.</w:t>
      </w:r>
    </w:p>
    <w:p w:rsidR="00E855B4" w:rsidRPr="00A6669F" w:rsidRDefault="00EF1E71" w:rsidP="006D690A">
      <w:pPr>
        <w:spacing w:after="160" w:line="259" w:lineRule="auto"/>
        <w:rPr>
          <w:sz w:val="22"/>
        </w:rPr>
      </w:pPr>
      <w:r w:rsidRPr="00A6669F">
        <w:rPr>
          <w:sz w:val="22"/>
        </w:rPr>
        <w:t>P</w:t>
      </w:r>
      <w:r w:rsidR="00597C63" w:rsidRPr="00A6669F">
        <w:rPr>
          <w:sz w:val="22"/>
        </w:rPr>
        <w:t xml:space="preserve">revention </w:t>
      </w:r>
      <w:r w:rsidR="00EF5050">
        <w:rPr>
          <w:sz w:val="22"/>
        </w:rPr>
        <w:t>is achieved by way of  a</w:t>
      </w:r>
      <w:r w:rsidR="00597C63" w:rsidRPr="00A6669F">
        <w:rPr>
          <w:sz w:val="22"/>
        </w:rPr>
        <w:t xml:space="preserve"> </w:t>
      </w:r>
      <w:r w:rsidR="002D0C21" w:rsidRPr="00A6669F">
        <w:rPr>
          <w:sz w:val="22"/>
        </w:rPr>
        <w:t xml:space="preserve">good, long-term </w:t>
      </w:r>
      <w:r w:rsidR="00597C63" w:rsidRPr="00A6669F">
        <w:rPr>
          <w:i/>
          <w:sz w:val="22"/>
        </w:rPr>
        <w:t>Staph. aureus</w:t>
      </w:r>
      <w:r w:rsidR="00597C63" w:rsidRPr="00A6669F">
        <w:rPr>
          <w:sz w:val="22"/>
        </w:rPr>
        <w:t xml:space="preserve"> management program</w:t>
      </w:r>
      <w:r w:rsidR="00EF5050">
        <w:rPr>
          <w:sz w:val="22"/>
        </w:rPr>
        <w:t xml:space="preserve"> and </w:t>
      </w:r>
      <w:r w:rsidR="00597C63" w:rsidRPr="00A6669F">
        <w:rPr>
          <w:sz w:val="22"/>
        </w:rPr>
        <w:t>is more successful than antimicrobial therapy.</w:t>
      </w:r>
      <w:r w:rsidR="003F3E18" w:rsidRPr="00A6669F">
        <w:rPr>
          <w:sz w:val="22"/>
        </w:rPr>
        <w:t xml:space="preserve"> </w:t>
      </w:r>
      <w:r w:rsidR="002D0C21" w:rsidRPr="00A6669F">
        <w:rPr>
          <w:sz w:val="22"/>
        </w:rPr>
        <w:t>Mastitis vaccination programs are</w:t>
      </w:r>
      <w:r w:rsidR="003F3E18" w:rsidRPr="00A6669F">
        <w:rPr>
          <w:sz w:val="22"/>
        </w:rPr>
        <w:t xml:space="preserve"> currently not </w:t>
      </w:r>
      <w:r w:rsidR="00EF5050">
        <w:rPr>
          <w:sz w:val="22"/>
        </w:rPr>
        <w:t>very efficacious</w:t>
      </w:r>
      <w:r w:rsidR="00EF5050" w:rsidRPr="00A6669F">
        <w:rPr>
          <w:sz w:val="22"/>
        </w:rPr>
        <w:t xml:space="preserve"> </w:t>
      </w:r>
      <w:r w:rsidR="002D0C21" w:rsidRPr="00A6669F">
        <w:rPr>
          <w:sz w:val="22"/>
        </w:rPr>
        <w:t xml:space="preserve">against </w:t>
      </w:r>
      <w:r w:rsidR="002D0C21" w:rsidRPr="00A6669F">
        <w:rPr>
          <w:i/>
          <w:sz w:val="22"/>
        </w:rPr>
        <w:t>Staph. aureus</w:t>
      </w:r>
      <w:r w:rsidR="002D0C21" w:rsidRPr="00A6669F">
        <w:rPr>
          <w:sz w:val="22"/>
        </w:rPr>
        <w:t xml:space="preserve"> infections.</w:t>
      </w:r>
      <w:r w:rsidR="003F3E18" w:rsidRPr="00A6669F">
        <w:rPr>
          <w:sz w:val="22"/>
        </w:rPr>
        <w:t xml:space="preserve"> </w:t>
      </w:r>
      <w:r w:rsidR="00684F58" w:rsidRPr="00A6669F">
        <w:rPr>
          <w:i/>
          <w:sz w:val="22"/>
        </w:rPr>
        <w:t xml:space="preserve">Staph. aureus </w:t>
      </w:r>
      <w:r w:rsidR="00684F58" w:rsidRPr="00A6669F">
        <w:rPr>
          <w:sz w:val="22"/>
        </w:rPr>
        <w:t xml:space="preserve">infections are </w:t>
      </w:r>
      <w:r w:rsidR="00BE1C43" w:rsidRPr="00A6669F">
        <w:rPr>
          <w:sz w:val="22"/>
        </w:rPr>
        <w:t xml:space="preserve">caused by </w:t>
      </w:r>
      <w:r w:rsidR="00EF5050">
        <w:rPr>
          <w:sz w:val="22"/>
        </w:rPr>
        <w:t>contamination during the milking process</w:t>
      </w:r>
      <w:r w:rsidR="00EF5050" w:rsidRPr="00A6669F">
        <w:rPr>
          <w:sz w:val="22"/>
        </w:rPr>
        <w:t xml:space="preserve"> </w:t>
      </w:r>
      <w:r w:rsidRPr="00A6669F">
        <w:rPr>
          <w:sz w:val="22"/>
        </w:rPr>
        <w:t xml:space="preserve">in </w:t>
      </w:r>
      <w:r w:rsidR="002D0C21" w:rsidRPr="00A6669F">
        <w:rPr>
          <w:sz w:val="22"/>
        </w:rPr>
        <w:t xml:space="preserve">many </w:t>
      </w:r>
      <w:r w:rsidRPr="00A6669F">
        <w:rPr>
          <w:sz w:val="22"/>
        </w:rPr>
        <w:t>cases</w:t>
      </w:r>
      <w:r w:rsidR="00684F58" w:rsidRPr="00A6669F">
        <w:rPr>
          <w:sz w:val="22"/>
        </w:rPr>
        <w:t>, which is why</w:t>
      </w:r>
      <w:r w:rsidRPr="00A6669F">
        <w:rPr>
          <w:sz w:val="22"/>
        </w:rPr>
        <w:t xml:space="preserve"> </w:t>
      </w:r>
      <w:r w:rsidR="00684F58" w:rsidRPr="00A6669F">
        <w:rPr>
          <w:sz w:val="22"/>
        </w:rPr>
        <w:t>e</w:t>
      </w:r>
      <w:r w:rsidRPr="00A6669F">
        <w:rPr>
          <w:sz w:val="22"/>
        </w:rPr>
        <w:t>xcellent pre- and post-milking teat sanitation, milking hygiene including</w:t>
      </w:r>
      <w:r w:rsidR="002D0C21" w:rsidRPr="00A6669F">
        <w:rPr>
          <w:sz w:val="22"/>
        </w:rPr>
        <w:t xml:space="preserve"> wearing</w:t>
      </w:r>
      <w:r w:rsidRPr="00A6669F">
        <w:rPr>
          <w:sz w:val="22"/>
        </w:rPr>
        <w:t xml:space="preserve"> glove</w:t>
      </w:r>
      <w:r w:rsidR="002D0C21" w:rsidRPr="00A6669F">
        <w:rPr>
          <w:sz w:val="22"/>
        </w:rPr>
        <w:t>s</w:t>
      </w:r>
      <w:r w:rsidRPr="00A6669F">
        <w:rPr>
          <w:sz w:val="22"/>
        </w:rPr>
        <w:t>, using single-use towels</w:t>
      </w:r>
      <w:r w:rsidR="00684F58" w:rsidRPr="00A6669F">
        <w:rPr>
          <w:sz w:val="22"/>
        </w:rPr>
        <w:t>,</w:t>
      </w:r>
      <w:r w:rsidRPr="00A6669F">
        <w:rPr>
          <w:sz w:val="22"/>
        </w:rPr>
        <w:t xml:space="preserve"> and maintaining</w:t>
      </w:r>
      <w:r w:rsidR="00EF5050">
        <w:rPr>
          <w:sz w:val="22"/>
        </w:rPr>
        <w:t xml:space="preserve"> clean</w:t>
      </w:r>
      <w:r w:rsidRPr="00A6669F">
        <w:rPr>
          <w:sz w:val="22"/>
        </w:rPr>
        <w:t xml:space="preserve"> milking equipment are necessary for reducing transmission of</w:t>
      </w:r>
      <w:r w:rsidR="00EF5050">
        <w:rPr>
          <w:sz w:val="22"/>
        </w:rPr>
        <w:t xml:space="preserve"> this and many other contagious</w:t>
      </w:r>
      <w:r w:rsidRPr="00A6669F">
        <w:rPr>
          <w:sz w:val="22"/>
        </w:rPr>
        <w:t xml:space="preserve"> pathogens. </w:t>
      </w:r>
      <w:r w:rsidR="002D0C21" w:rsidRPr="00A6669F">
        <w:rPr>
          <w:sz w:val="22"/>
        </w:rPr>
        <w:t>All cows should be s</w:t>
      </w:r>
      <w:r w:rsidRPr="00A6669F">
        <w:rPr>
          <w:sz w:val="22"/>
        </w:rPr>
        <w:t>egregate</w:t>
      </w:r>
      <w:r w:rsidR="002D0C21" w:rsidRPr="00A6669F">
        <w:rPr>
          <w:sz w:val="22"/>
        </w:rPr>
        <w:t>d</w:t>
      </w:r>
      <w:r w:rsidRPr="00A6669F">
        <w:rPr>
          <w:sz w:val="22"/>
        </w:rPr>
        <w:t xml:space="preserve"> and a plan for housing and milking</w:t>
      </w:r>
      <w:r w:rsidR="002D0C21" w:rsidRPr="00A6669F">
        <w:rPr>
          <w:sz w:val="22"/>
        </w:rPr>
        <w:t xml:space="preserve"> should be developed</w:t>
      </w:r>
      <w:r w:rsidRPr="00A6669F">
        <w:rPr>
          <w:sz w:val="22"/>
        </w:rPr>
        <w:t xml:space="preserve">. </w:t>
      </w:r>
      <w:r w:rsidR="002D0C21" w:rsidRPr="00A6669F">
        <w:rPr>
          <w:sz w:val="22"/>
        </w:rPr>
        <w:t>P</w:t>
      </w:r>
      <w:r w:rsidRPr="00A6669F">
        <w:rPr>
          <w:sz w:val="22"/>
        </w:rPr>
        <w:t xml:space="preserve">urchasing animals </w:t>
      </w:r>
      <w:r w:rsidR="002D0C21" w:rsidRPr="00A6669F">
        <w:rPr>
          <w:sz w:val="22"/>
        </w:rPr>
        <w:t xml:space="preserve">should be avoided </w:t>
      </w:r>
      <w:r w:rsidR="00684F58" w:rsidRPr="00A6669F">
        <w:rPr>
          <w:sz w:val="22"/>
        </w:rPr>
        <w:t>un</w:t>
      </w:r>
      <w:r w:rsidRPr="00A6669F">
        <w:rPr>
          <w:sz w:val="22"/>
        </w:rPr>
        <w:t>til prevention practices are in place</w:t>
      </w:r>
      <w:r w:rsidR="00684F58" w:rsidRPr="00A6669F">
        <w:rPr>
          <w:sz w:val="22"/>
        </w:rPr>
        <w:t xml:space="preserve">, </w:t>
      </w:r>
      <w:r w:rsidR="002D0C21" w:rsidRPr="00A6669F">
        <w:rPr>
          <w:sz w:val="22"/>
        </w:rPr>
        <w:t xml:space="preserve">and </w:t>
      </w:r>
      <w:r w:rsidR="00EF5050">
        <w:rPr>
          <w:sz w:val="22"/>
        </w:rPr>
        <w:t>all</w:t>
      </w:r>
      <w:r w:rsidR="00EF5050" w:rsidRPr="00A6669F">
        <w:rPr>
          <w:sz w:val="22"/>
        </w:rPr>
        <w:t xml:space="preserve"> </w:t>
      </w:r>
      <w:r w:rsidRPr="00A6669F">
        <w:rPr>
          <w:sz w:val="22"/>
        </w:rPr>
        <w:t xml:space="preserve">purchased animals should be tested for contagious pathogens and quarantined </w:t>
      </w:r>
      <w:r w:rsidR="00684F58" w:rsidRPr="00A6669F">
        <w:rPr>
          <w:sz w:val="22"/>
        </w:rPr>
        <w:t>un</w:t>
      </w:r>
      <w:r w:rsidRPr="00A6669F">
        <w:rPr>
          <w:sz w:val="22"/>
        </w:rPr>
        <w:t xml:space="preserve">til tests are </w:t>
      </w:r>
      <w:r w:rsidR="00684F58" w:rsidRPr="00A6669F">
        <w:rPr>
          <w:sz w:val="22"/>
        </w:rPr>
        <w:t>performed</w:t>
      </w:r>
      <w:r w:rsidRPr="00A6669F">
        <w:rPr>
          <w:sz w:val="22"/>
        </w:rPr>
        <w:t xml:space="preserve">. </w:t>
      </w:r>
      <w:r w:rsidR="000653A9" w:rsidRPr="00A6669F">
        <w:rPr>
          <w:sz w:val="22"/>
        </w:rPr>
        <w:t>As a screening tool, r</w:t>
      </w:r>
      <w:r w:rsidRPr="00A6669F">
        <w:rPr>
          <w:sz w:val="22"/>
        </w:rPr>
        <w:t>egular bulk tank culture</w:t>
      </w:r>
      <w:r w:rsidR="00684F58" w:rsidRPr="00A6669F">
        <w:rPr>
          <w:sz w:val="22"/>
        </w:rPr>
        <w:t>s</w:t>
      </w:r>
      <w:r w:rsidR="000653A9" w:rsidRPr="00A6669F">
        <w:rPr>
          <w:sz w:val="22"/>
        </w:rPr>
        <w:t xml:space="preserve"> are valuable, and </w:t>
      </w:r>
      <w:r w:rsidRPr="00A6669F">
        <w:rPr>
          <w:sz w:val="22"/>
        </w:rPr>
        <w:t>mastitis milk culture</w:t>
      </w:r>
      <w:r w:rsidR="000653A9" w:rsidRPr="00A6669F">
        <w:rPr>
          <w:sz w:val="22"/>
        </w:rPr>
        <w:t>s</w:t>
      </w:r>
      <w:r w:rsidRPr="00A6669F">
        <w:rPr>
          <w:sz w:val="22"/>
        </w:rPr>
        <w:t xml:space="preserve"> for those who do not respond to therapy </w:t>
      </w:r>
      <w:r w:rsidR="00EF5050">
        <w:rPr>
          <w:sz w:val="22"/>
        </w:rPr>
        <w:t>are</w:t>
      </w:r>
      <w:r w:rsidR="00EF5050" w:rsidRPr="00A6669F">
        <w:rPr>
          <w:sz w:val="22"/>
        </w:rPr>
        <w:t xml:space="preserve"> </w:t>
      </w:r>
      <w:r w:rsidRPr="00A6669F">
        <w:rPr>
          <w:sz w:val="22"/>
        </w:rPr>
        <w:t>necessary.</w:t>
      </w:r>
    </w:p>
    <w:p w:rsidR="007374C4" w:rsidRDefault="007374C4">
      <w:pPr>
        <w:rPr>
          <w:b/>
          <w:sz w:val="22"/>
        </w:rPr>
      </w:pPr>
    </w:p>
    <w:p w:rsidR="00B53B60" w:rsidRPr="007374C4" w:rsidRDefault="00B53B60">
      <w:pPr>
        <w:rPr>
          <w:b/>
          <w:sz w:val="22"/>
          <w:u w:val="single"/>
        </w:rPr>
      </w:pPr>
      <w:bookmarkStart w:id="0" w:name="_GoBack"/>
      <w:r w:rsidRPr="007374C4">
        <w:rPr>
          <w:b/>
          <w:sz w:val="22"/>
          <w:u w:val="single"/>
        </w:rPr>
        <w:t>References</w:t>
      </w:r>
    </w:p>
    <w:bookmarkEnd w:id="0"/>
    <w:p w:rsidR="00B53B60" w:rsidRPr="00A6669F" w:rsidRDefault="00B53B60" w:rsidP="00B53B60">
      <w:pPr>
        <w:rPr>
          <w:sz w:val="22"/>
        </w:rPr>
      </w:pPr>
      <w:r w:rsidRPr="00A6669F">
        <w:rPr>
          <w:sz w:val="22"/>
        </w:rPr>
        <w:t xml:space="preserve">J Hogan, R Gonzalez, R Harmon, S Nickerson, S Oliver, J </w:t>
      </w:r>
      <w:proofErr w:type="spellStart"/>
      <w:r w:rsidRPr="00A6669F">
        <w:rPr>
          <w:sz w:val="22"/>
        </w:rPr>
        <w:t>Pankey</w:t>
      </w:r>
      <w:proofErr w:type="spellEnd"/>
      <w:r w:rsidRPr="00A6669F">
        <w:rPr>
          <w:sz w:val="22"/>
        </w:rPr>
        <w:t>, and K Smith. Laboratory Field Handbook of Bovine Mastitis. National Mastitis Council, Inc. Revised 1999.</w:t>
      </w:r>
    </w:p>
    <w:p w:rsidR="00C91236" w:rsidRPr="00A6669F" w:rsidRDefault="00C91236" w:rsidP="00B53B60">
      <w:pPr>
        <w:rPr>
          <w:sz w:val="22"/>
        </w:rPr>
      </w:pPr>
      <w:r w:rsidRPr="00A6669F">
        <w:rPr>
          <w:sz w:val="22"/>
        </w:rPr>
        <w:t xml:space="preserve">Mastitis Pathogen Factsheet #4 </w:t>
      </w:r>
      <w:r w:rsidRPr="00A6669F">
        <w:rPr>
          <w:i/>
          <w:sz w:val="22"/>
        </w:rPr>
        <w:t>Staphylococcus aureus.</w:t>
      </w:r>
      <w:r w:rsidRPr="00A6669F">
        <w:rPr>
          <w:sz w:val="22"/>
        </w:rPr>
        <w:t xml:space="preserve"> (2014)</w:t>
      </w:r>
      <w:r w:rsidR="00C54F6A" w:rsidRPr="00A6669F">
        <w:rPr>
          <w:sz w:val="22"/>
        </w:rPr>
        <w:t xml:space="preserve"> </w:t>
      </w:r>
      <w:hyperlink r:id="rId9" w:history="1">
        <w:r w:rsidR="00C54F6A" w:rsidRPr="00A6669F">
          <w:rPr>
            <w:rStyle w:val="Hyperlink"/>
            <w:sz w:val="22"/>
          </w:rPr>
          <w:t>http://www.vdl.umn.edu/prod/groups/cvm/@pub/@cvm/@vdl/documents/content/cvm_content_474082.pdf</w:t>
        </w:r>
      </w:hyperlink>
      <w:r w:rsidR="00C54F6A" w:rsidRPr="00A6669F">
        <w:rPr>
          <w:sz w:val="22"/>
        </w:rPr>
        <w:t>. Accessed 5/7/2015</w:t>
      </w:r>
    </w:p>
    <w:p w:rsidR="00B53B60" w:rsidRPr="00A6669F" w:rsidRDefault="00B53B60" w:rsidP="00B53B60">
      <w:pPr>
        <w:rPr>
          <w:sz w:val="22"/>
        </w:rPr>
      </w:pPr>
      <w:r w:rsidRPr="00A6669F">
        <w:rPr>
          <w:sz w:val="22"/>
        </w:rPr>
        <w:t xml:space="preserve">R </w:t>
      </w:r>
      <w:proofErr w:type="spellStart"/>
      <w:r w:rsidRPr="00A6669F">
        <w:rPr>
          <w:sz w:val="22"/>
        </w:rPr>
        <w:t>Mellenberger</w:t>
      </w:r>
      <w:proofErr w:type="spellEnd"/>
      <w:r w:rsidRPr="00A6669F">
        <w:rPr>
          <w:sz w:val="22"/>
        </w:rPr>
        <w:t xml:space="preserve"> and J Kirk. (2001) Mastitis Control Program for </w:t>
      </w:r>
      <w:r w:rsidRPr="00A6669F">
        <w:rPr>
          <w:i/>
          <w:sz w:val="22"/>
        </w:rPr>
        <w:t>Staph. aureus</w:t>
      </w:r>
      <w:r w:rsidRPr="00A6669F">
        <w:rPr>
          <w:sz w:val="22"/>
        </w:rPr>
        <w:t xml:space="preserve"> Infected Dairy Cows. </w:t>
      </w:r>
      <w:hyperlink r:id="rId10" w:history="1">
        <w:r w:rsidRPr="00A6669F">
          <w:rPr>
            <w:rStyle w:val="Hyperlink"/>
            <w:sz w:val="22"/>
          </w:rPr>
          <w:t>http://milkquality.wisc.edu/wp-content/uploads/2011/09/mastitis-control-program_staph.-aureaus.pdf</w:t>
        </w:r>
      </w:hyperlink>
      <w:r w:rsidRPr="00A6669F">
        <w:rPr>
          <w:sz w:val="22"/>
        </w:rPr>
        <w:t>. Accessed 5/7/2015.</w:t>
      </w:r>
    </w:p>
    <w:p w:rsidR="00B53B60" w:rsidRPr="00A6669F" w:rsidRDefault="00B53B60" w:rsidP="00B53B60">
      <w:pPr>
        <w:rPr>
          <w:sz w:val="22"/>
        </w:rPr>
      </w:pPr>
      <w:r w:rsidRPr="00A6669F">
        <w:rPr>
          <w:sz w:val="22"/>
        </w:rPr>
        <w:t xml:space="preserve">Using Bulk tank Milk Cultures in a Dairy Practice. National Mastitis Council, Inc. </w:t>
      </w:r>
      <w:hyperlink r:id="rId11" w:history="1">
        <w:r w:rsidRPr="00A6669F">
          <w:rPr>
            <w:rStyle w:val="Hyperlink"/>
            <w:sz w:val="22"/>
          </w:rPr>
          <w:t>www.nmconline.org/articles/bulktank.htm</w:t>
        </w:r>
      </w:hyperlink>
      <w:r w:rsidRPr="00A6669F">
        <w:rPr>
          <w:sz w:val="22"/>
        </w:rPr>
        <w:t>. Accessed 4/1/2015.</w:t>
      </w:r>
    </w:p>
    <w:p w:rsidR="00B53B60" w:rsidRDefault="00B53B60"/>
    <w:sectPr w:rsidR="00B53B60" w:rsidSect="007374C4">
      <w:headerReference w:type="default" r:id="rId12"/>
      <w:footerReference w:type="default" r:id="rId13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E2" w:rsidRDefault="00B82AE2" w:rsidP="00B82AE2">
      <w:r>
        <w:separator/>
      </w:r>
    </w:p>
  </w:endnote>
  <w:endnote w:type="continuationSeparator" w:id="0">
    <w:p w:rsidR="00B82AE2" w:rsidRDefault="00B82AE2" w:rsidP="00B8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E2" w:rsidRPr="007B1A08" w:rsidRDefault="00B82AE2">
    <w:pPr>
      <w:pStyle w:val="Footer"/>
      <w:rPr>
        <w:sz w:val="20"/>
      </w:rPr>
    </w:pPr>
    <w:r w:rsidRPr="007B1A08">
      <w:rPr>
        <w:sz w:val="20"/>
      </w:rPr>
      <w:t>CL-RES-63</w:t>
    </w:r>
    <w:r w:rsidRPr="007B1A08">
      <w:rPr>
        <w:sz w:val="20"/>
      </w:rPr>
      <w:tab/>
      <w:t xml:space="preserve">In </w:t>
    </w:r>
    <w:r w:rsidR="00B223A3">
      <w:rPr>
        <w:sz w:val="20"/>
      </w:rPr>
      <w:t>Use:  3/19/20</w:t>
    </w:r>
  </w:p>
  <w:p w:rsidR="00B82AE2" w:rsidRDefault="00B8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E2" w:rsidRDefault="00B82AE2" w:rsidP="00B82AE2">
      <w:r>
        <w:separator/>
      </w:r>
    </w:p>
  </w:footnote>
  <w:footnote w:type="continuationSeparator" w:id="0">
    <w:p w:rsidR="00B82AE2" w:rsidRDefault="00B82AE2" w:rsidP="00B8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08" w:rsidRDefault="009F38D9" w:rsidP="009F38D9">
    <w:pPr>
      <w:pStyle w:val="Header"/>
      <w:tabs>
        <w:tab w:val="clear" w:pos="4680"/>
        <w:tab w:val="clear" w:pos="9360"/>
        <w:tab w:val="left" w:pos="3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218D4"/>
    <w:multiLevelType w:val="hybridMultilevel"/>
    <w:tmpl w:val="8056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9A"/>
    <w:rsid w:val="000653A9"/>
    <w:rsid w:val="00146A54"/>
    <w:rsid w:val="001D74FC"/>
    <w:rsid w:val="001F4D25"/>
    <w:rsid w:val="002D0C21"/>
    <w:rsid w:val="002E70FB"/>
    <w:rsid w:val="00376E31"/>
    <w:rsid w:val="003F3E18"/>
    <w:rsid w:val="00417EF7"/>
    <w:rsid w:val="00477775"/>
    <w:rsid w:val="00597C63"/>
    <w:rsid w:val="005A06BD"/>
    <w:rsid w:val="00684F58"/>
    <w:rsid w:val="006D690A"/>
    <w:rsid w:val="007023ED"/>
    <w:rsid w:val="00736ABA"/>
    <w:rsid w:val="007374C4"/>
    <w:rsid w:val="007B1A08"/>
    <w:rsid w:val="0082106A"/>
    <w:rsid w:val="00920219"/>
    <w:rsid w:val="009F38D9"/>
    <w:rsid w:val="00A16195"/>
    <w:rsid w:val="00A6669F"/>
    <w:rsid w:val="00A75289"/>
    <w:rsid w:val="00AD14CA"/>
    <w:rsid w:val="00B223A3"/>
    <w:rsid w:val="00B53B60"/>
    <w:rsid w:val="00B82AE2"/>
    <w:rsid w:val="00BE1C43"/>
    <w:rsid w:val="00C013AD"/>
    <w:rsid w:val="00C166B0"/>
    <w:rsid w:val="00C230BE"/>
    <w:rsid w:val="00C54F6A"/>
    <w:rsid w:val="00C67F78"/>
    <w:rsid w:val="00C91236"/>
    <w:rsid w:val="00CB7B10"/>
    <w:rsid w:val="00D67660"/>
    <w:rsid w:val="00DF7829"/>
    <w:rsid w:val="00E77C9A"/>
    <w:rsid w:val="00E855B4"/>
    <w:rsid w:val="00EF1E71"/>
    <w:rsid w:val="00EF5050"/>
    <w:rsid w:val="00F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A58F"/>
  <w15:chartTrackingRefBased/>
  <w15:docId w15:val="{627AA725-5DB9-4B7A-9332-A974E7E9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9A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B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6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F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7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AE2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AE2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mconline.org/articles/bulktank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lkquality.wisc.edu/wp-content/uploads/2011/09/mastitis-control-program_staph.-aurea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dl.umn.edu/prod/groups/cvm/@pub/@cvm/@vdl/documents/content/cvm_content_47408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E2A4-A859-497D-A069-ADAE1226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Veterinary Diagnostic Laboratory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Aulik</dc:creator>
  <cp:keywords/>
  <dc:description/>
  <cp:lastModifiedBy>Julie Kluge</cp:lastModifiedBy>
  <cp:revision>3</cp:revision>
  <cp:lastPrinted>2015-11-09T22:13:00Z</cp:lastPrinted>
  <dcterms:created xsi:type="dcterms:W3CDTF">2020-04-06T15:05:00Z</dcterms:created>
  <dcterms:modified xsi:type="dcterms:W3CDTF">2020-04-06T17:22:00Z</dcterms:modified>
</cp:coreProperties>
</file>