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C7" w:rsidRDefault="00AA55C7" w:rsidP="00190D2C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62300" cy="20851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NG crest vertic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125" cy="21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8D0" w:rsidRPr="00AA55C7" w:rsidRDefault="003C58D0" w:rsidP="00AA55C7">
      <w:pPr>
        <w:pStyle w:val="Heading1"/>
        <w:jc w:val="center"/>
        <w:rPr>
          <w:rFonts w:ascii="Segoe UI Black" w:hAnsi="Segoe UI Black" w:cs="Segoe UI"/>
          <w:sz w:val="24"/>
          <w:szCs w:val="24"/>
        </w:rPr>
      </w:pPr>
      <w:r w:rsidRPr="00AA55C7">
        <w:rPr>
          <w:rFonts w:ascii="Segoe UI Black" w:hAnsi="Segoe UI Black" w:cs="Segoe UI"/>
        </w:rPr>
        <w:t>Miscellaneous</w:t>
      </w:r>
      <w:r w:rsidRPr="00AA55C7">
        <w:rPr>
          <w:rFonts w:ascii="Segoe UI Black" w:hAnsi="Segoe UI Black" w:cs="Segoe UI"/>
          <w:sz w:val="24"/>
          <w:szCs w:val="24"/>
        </w:rPr>
        <w:t xml:space="preserve"> </w:t>
      </w:r>
      <w:r w:rsidRPr="00AA55C7">
        <w:rPr>
          <w:rFonts w:ascii="Segoe UI Black" w:hAnsi="Segoe UI Black" w:cs="Segoe UI"/>
        </w:rPr>
        <w:t>microorganisms</w:t>
      </w:r>
      <w:r w:rsidR="0057249D" w:rsidRPr="00AA55C7">
        <w:rPr>
          <w:rFonts w:ascii="Segoe UI Black" w:hAnsi="Segoe UI Black" w:cs="Segoe UI"/>
        </w:rPr>
        <w:t xml:space="preserve"> in bulk tank milk</w:t>
      </w:r>
    </w:p>
    <w:p w:rsidR="003C58D0" w:rsidRPr="00343740" w:rsidRDefault="003C58D0" w:rsidP="00FB1636">
      <w:pPr>
        <w:rPr>
          <w:szCs w:val="24"/>
        </w:rPr>
      </w:pPr>
    </w:p>
    <w:p w:rsidR="00FB1636" w:rsidRPr="00343740" w:rsidRDefault="003C58D0" w:rsidP="00FB1636">
      <w:pPr>
        <w:rPr>
          <w:szCs w:val="24"/>
        </w:rPr>
      </w:pPr>
      <w:r w:rsidRPr="00343740">
        <w:rPr>
          <w:szCs w:val="24"/>
        </w:rPr>
        <w:t>Microorganisms</w:t>
      </w:r>
      <w:r w:rsidRPr="00343740">
        <w:rPr>
          <w:b/>
          <w:szCs w:val="24"/>
        </w:rPr>
        <w:t xml:space="preserve"> </w:t>
      </w:r>
      <w:r w:rsidR="00FB1636" w:rsidRPr="00343740">
        <w:rPr>
          <w:szCs w:val="24"/>
        </w:rPr>
        <w:t>are</w:t>
      </w:r>
      <w:r w:rsidR="00FB1636" w:rsidRPr="00343740">
        <w:rPr>
          <w:b/>
          <w:szCs w:val="24"/>
        </w:rPr>
        <w:t xml:space="preserve"> </w:t>
      </w:r>
      <w:r w:rsidR="00E640AF">
        <w:rPr>
          <w:szCs w:val="24"/>
        </w:rPr>
        <w:t>ubiquitous</w:t>
      </w:r>
      <w:r w:rsidR="00E640AF" w:rsidRPr="00343740">
        <w:rPr>
          <w:szCs w:val="24"/>
        </w:rPr>
        <w:t xml:space="preserve"> </w:t>
      </w:r>
      <w:r w:rsidR="00FB1636" w:rsidRPr="00343740">
        <w:rPr>
          <w:szCs w:val="24"/>
        </w:rPr>
        <w:t>in the environment</w:t>
      </w:r>
      <w:r w:rsidR="00E640AF">
        <w:rPr>
          <w:szCs w:val="24"/>
        </w:rPr>
        <w:t>.</w:t>
      </w:r>
      <w:r w:rsidR="00FB1636" w:rsidRPr="00343740">
        <w:rPr>
          <w:szCs w:val="24"/>
        </w:rPr>
        <w:t xml:space="preserve"> </w:t>
      </w:r>
      <w:r w:rsidR="00E640AF">
        <w:rPr>
          <w:szCs w:val="24"/>
        </w:rPr>
        <w:t>Microorganism</w:t>
      </w:r>
      <w:r w:rsidR="00AA55C7">
        <w:rPr>
          <w:szCs w:val="24"/>
        </w:rPr>
        <w:t>s</w:t>
      </w:r>
      <w:r w:rsidR="00E640AF">
        <w:rPr>
          <w:szCs w:val="24"/>
        </w:rPr>
        <w:t xml:space="preserve"> can be found in</w:t>
      </w:r>
      <w:r w:rsidR="00E640AF" w:rsidRPr="00343740">
        <w:rPr>
          <w:szCs w:val="24"/>
        </w:rPr>
        <w:t xml:space="preserve"> </w:t>
      </w:r>
      <w:r w:rsidR="00FB1636" w:rsidRPr="00343740">
        <w:rPr>
          <w:szCs w:val="24"/>
        </w:rPr>
        <w:t>soil, water, plants, decaying organic matter, exudates of animals or</w:t>
      </w:r>
      <w:r w:rsidR="00E640AF">
        <w:rPr>
          <w:szCs w:val="24"/>
        </w:rPr>
        <w:t xml:space="preserve"> within</w:t>
      </w:r>
      <w:r w:rsidR="00FB1636" w:rsidRPr="00343740">
        <w:rPr>
          <w:szCs w:val="24"/>
        </w:rPr>
        <w:t xml:space="preserve"> contaminated treatment </w:t>
      </w:r>
      <w:r w:rsidR="00947A4C" w:rsidRPr="00343740">
        <w:rPr>
          <w:szCs w:val="24"/>
        </w:rPr>
        <w:t>preparations</w:t>
      </w:r>
      <w:r w:rsidR="00947A4C">
        <w:rPr>
          <w:szCs w:val="24"/>
        </w:rPr>
        <w:t xml:space="preserve"> on</w:t>
      </w:r>
      <w:r w:rsidR="00FB1636" w:rsidRPr="00343740">
        <w:rPr>
          <w:szCs w:val="24"/>
        </w:rPr>
        <w:t xml:space="preserve"> </w:t>
      </w:r>
      <w:r w:rsidR="00E640AF">
        <w:rPr>
          <w:szCs w:val="24"/>
        </w:rPr>
        <w:t>any</w:t>
      </w:r>
      <w:r w:rsidR="00E640AF" w:rsidRPr="00343740">
        <w:rPr>
          <w:szCs w:val="24"/>
        </w:rPr>
        <w:t xml:space="preserve"> </w:t>
      </w:r>
      <w:r w:rsidR="00FB1636" w:rsidRPr="00343740">
        <w:rPr>
          <w:szCs w:val="24"/>
        </w:rPr>
        <w:t>dairy farm</w:t>
      </w:r>
      <w:r w:rsidR="00E640AF">
        <w:rPr>
          <w:szCs w:val="24"/>
        </w:rPr>
        <w:t>.</w:t>
      </w:r>
      <w:r w:rsidR="00FB1636" w:rsidRPr="00343740">
        <w:rPr>
          <w:szCs w:val="24"/>
        </w:rPr>
        <w:t xml:space="preserve"> </w:t>
      </w:r>
      <w:r w:rsidR="00AA55C7">
        <w:rPr>
          <w:szCs w:val="24"/>
        </w:rPr>
        <w:t>These micr</w:t>
      </w:r>
      <w:r w:rsidR="00E640AF">
        <w:rPr>
          <w:szCs w:val="24"/>
        </w:rPr>
        <w:t>oorganisms</w:t>
      </w:r>
      <w:r w:rsidR="00E640AF" w:rsidRPr="00343740">
        <w:rPr>
          <w:szCs w:val="24"/>
        </w:rPr>
        <w:t xml:space="preserve"> </w:t>
      </w:r>
      <w:r w:rsidR="00FB1636" w:rsidRPr="00343740">
        <w:rPr>
          <w:szCs w:val="24"/>
        </w:rPr>
        <w:t xml:space="preserve">can be </w:t>
      </w:r>
      <w:r w:rsidR="00E640AF">
        <w:rPr>
          <w:szCs w:val="24"/>
        </w:rPr>
        <w:t>isolated</w:t>
      </w:r>
      <w:r w:rsidR="00E640AF" w:rsidRPr="00343740">
        <w:rPr>
          <w:szCs w:val="24"/>
        </w:rPr>
        <w:t xml:space="preserve"> </w:t>
      </w:r>
      <w:r w:rsidR="00320157">
        <w:rPr>
          <w:szCs w:val="24"/>
        </w:rPr>
        <w:t>from an</w:t>
      </w:r>
      <w:r w:rsidR="00FB1636" w:rsidRPr="00343740">
        <w:rPr>
          <w:szCs w:val="24"/>
        </w:rPr>
        <w:t xml:space="preserve"> infected udder</w:t>
      </w:r>
      <w:r w:rsidR="00320157">
        <w:rPr>
          <w:szCs w:val="24"/>
        </w:rPr>
        <w:t>,</w:t>
      </w:r>
      <w:r w:rsidR="00AA55C7">
        <w:rPr>
          <w:szCs w:val="24"/>
        </w:rPr>
        <w:t xml:space="preserve"> respiratory, reproductive and digestive tracts. </w:t>
      </w:r>
      <w:r w:rsidR="00FB1636" w:rsidRPr="00343740">
        <w:rPr>
          <w:szCs w:val="24"/>
        </w:rPr>
        <w:t xml:space="preserve">The potential always exists for these microorganisms to gain access to the mammary gland during favorable conditions. When these isolates are </w:t>
      </w:r>
      <w:r w:rsidR="00320157">
        <w:rPr>
          <w:szCs w:val="24"/>
        </w:rPr>
        <w:t>present</w:t>
      </w:r>
      <w:r w:rsidR="00FB1636" w:rsidRPr="00343740">
        <w:rPr>
          <w:szCs w:val="24"/>
        </w:rPr>
        <w:t xml:space="preserve">, it is possible that the samples </w:t>
      </w:r>
      <w:r w:rsidR="00320157" w:rsidRPr="00343740">
        <w:rPr>
          <w:szCs w:val="24"/>
        </w:rPr>
        <w:t>w</w:t>
      </w:r>
      <w:r w:rsidR="00320157">
        <w:rPr>
          <w:szCs w:val="24"/>
        </w:rPr>
        <w:t>ere</w:t>
      </w:r>
      <w:r w:rsidR="00320157" w:rsidRPr="00343740">
        <w:rPr>
          <w:szCs w:val="24"/>
        </w:rPr>
        <w:t xml:space="preserve"> </w:t>
      </w:r>
      <w:r w:rsidR="00FB1636" w:rsidRPr="00343740">
        <w:rPr>
          <w:szCs w:val="24"/>
        </w:rPr>
        <w:t xml:space="preserve">not collected </w:t>
      </w:r>
      <w:r w:rsidR="00320157">
        <w:rPr>
          <w:szCs w:val="24"/>
        </w:rPr>
        <w:t xml:space="preserve">in an </w:t>
      </w:r>
      <w:r w:rsidR="00947A4C" w:rsidRPr="00343740">
        <w:rPr>
          <w:szCs w:val="24"/>
        </w:rPr>
        <w:t>aseptic</w:t>
      </w:r>
      <w:r w:rsidR="00947A4C">
        <w:rPr>
          <w:szCs w:val="24"/>
        </w:rPr>
        <w:t xml:space="preserve"> technique</w:t>
      </w:r>
      <w:r w:rsidR="00320157">
        <w:rPr>
          <w:szCs w:val="24"/>
        </w:rPr>
        <w:t>. C</w:t>
      </w:r>
      <w:r w:rsidR="00320157" w:rsidRPr="00343740">
        <w:rPr>
          <w:szCs w:val="24"/>
        </w:rPr>
        <w:t xml:space="preserve">are </w:t>
      </w:r>
      <w:r w:rsidR="00FB1636" w:rsidRPr="00343740">
        <w:rPr>
          <w:szCs w:val="24"/>
        </w:rPr>
        <w:t xml:space="preserve">should be taken when deciding if </w:t>
      </w:r>
      <w:r w:rsidR="0076749D">
        <w:rPr>
          <w:szCs w:val="24"/>
        </w:rPr>
        <w:t xml:space="preserve">these isolates were the true cause of </w:t>
      </w:r>
      <w:r w:rsidR="00FB1636" w:rsidRPr="00343740">
        <w:rPr>
          <w:szCs w:val="24"/>
        </w:rPr>
        <w:t xml:space="preserve">an infection or </w:t>
      </w:r>
      <w:r w:rsidR="0076749D">
        <w:rPr>
          <w:szCs w:val="24"/>
        </w:rPr>
        <w:t xml:space="preserve">if they are indicative of </w:t>
      </w:r>
      <w:r w:rsidR="00AA55C7">
        <w:rPr>
          <w:szCs w:val="24"/>
        </w:rPr>
        <w:t xml:space="preserve">contamination. </w:t>
      </w:r>
      <w:r w:rsidR="00FB1636" w:rsidRPr="00343740">
        <w:rPr>
          <w:szCs w:val="24"/>
        </w:rPr>
        <w:t xml:space="preserve">Therefore, it is important to evaluate the </w:t>
      </w:r>
      <w:r w:rsidR="0057249D">
        <w:rPr>
          <w:szCs w:val="24"/>
        </w:rPr>
        <w:t xml:space="preserve">bulk tank milk </w:t>
      </w:r>
      <w:r w:rsidR="0057249D" w:rsidRPr="00332829">
        <w:rPr>
          <w:szCs w:val="24"/>
        </w:rPr>
        <w:t>(</w:t>
      </w:r>
      <w:r w:rsidR="00332829" w:rsidRPr="00332829">
        <w:rPr>
          <w:szCs w:val="24"/>
        </w:rPr>
        <w:t>BTM</w:t>
      </w:r>
      <w:r w:rsidR="0057249D" w:rsidRPr="00332829">
        <w:rPr>
          <w:szCs w:val="24"/>
        </w:rPr>
        <w:t>)</w:t>
      </w:r>
      <w:r w:rsidR="00FB1636" w:rsidRPr="00343740">
        <w:rPr>
          <w:szCs w:val="24"/>
        </w:rPr>
        <w:t xml:space="preserve"> culture results using all available information.</w:t>
      </w:r>
    </w:p>
    <w:p w:rsidR="00FB1636" w:rsidRPr="00343740" w:rsidRDefault="0076749D" w:rsidP="00FB1636">
      <w:pPr>
        <w:pStyle w:val="ListParagraph"/>
        <w:numPr>
          <w:ilvl w:val="0"/>
          <w:numId w:val="1"/>
        </w:numPr>
        <w:spacing w:after="160" w:line="259" w:lineRule="auto"/>
        <w:rPr>
          <w:szCs w:val="24"/>
        </w:rPr>
      </w:pPr>
      <w:r w:rsidRPr="004A33AC">
        <w:rPr>
          <w:b/>
          <w:szCs w:val="24"/>
        </w:rPr>
        <w:t>Yeast</w:t>
      </w:r>
      <w:r>
        <w:rPr>
          <w:szCs w:val="24"/>
        </w:rPr>
        <w:t xml:space="preserve"> –</w:t>
      </w:r>
      <w:r w:rsidRPr="00343740">
        <w:rPr>
          <w:szCs w:val="24"/>
        </w:rPr>
        <w:t xml:space="preserve"> </w:t>
      </w:r>
      <w:r>
        <w:rPr>
          <w:szCs w:val="24"/>
        </w:rPr>
        <w:t>I</w:t>
      </w:r>
      <w:r w:rsidRPr="00343740">
        <w:rPr>
          <w:szCs w:val="24"/>
        </w:rPr>
        <w:t xml:space="preserve">f </w:t>
      </w:r>
      <w:r w:rsidR="00FB1636" w:rsidRPr="00343740">
        <w:rPr>
          <w:szCs w:val="24"/>
        </w:rPr>
        <w:t>causing intra</w:t>
      </w:r>
      <w:r w:rsidR="00AA55C7">
        <w:rPr>
          <w:szCs w:val="24"/>
        </w:rPr>
        <w:t>-</w:t>
      </w:r>
      <w:r w:rsidR="00FB1636" w:rsidRPr="00343740">
        <w:rPr>
          <w:szCs w:val="24"/>
        </w:rPr>
        <w:t>mammary infection, they are often</w:t>
      </w:r>
      <w:r w:rsidRPr="0076749D">
        <w:rPr>
          <w:szCs w:val="24"/>
        </w:rPr>
        <w:t xml:space="preserve"> </w:t>
      </w:r>
      <w:r>
        <w:rPr>
          <w:szCs w:val="24"/>
        </w:rPr>
        <w:t>self-limiting and</w:t>
      </w:r>
      <w:r w:rsidR="00FB1636" w:rsidRPr="00343740">
        <w:rPr>
          <w:szCs w:val="24"/>
        </w:rPr>
        <w:t xml:space="preserve"> eliminated spontaneously within 2 months. Avoid antibiotic treatment as this can exacerbate clinical signs</w:t>
      </w:r>
      <w:r>
        <w:rPr>
          <w:szCs w:val="24"/>
        </w:rPr>
        <w:t xml:space="preserve"> of mastitis</w:t>
      </w:r>
      <w:r w:rsidR="00FB1636" w:rsidRPr="00343740">
        <w:rPr>
          <w:szCs w:val="24"/>
        </w:rPr>
        <w:t>.</w:t>
      </w:r>
    </w:p>
    <w:p w:rsidR="00FB1636" w:rsidRPr="00343740" w:rsidRDefault="0076749D" w:rsidP="00FB1636">
      <w:pPr>
        <w:pStyle w:val="ListParagraph"/>
        <w:numPr>
          <w:ilvl w:val="0"/>
          <w:numId w:val="1"/>
        </w:numPr>
        <w:spacing w:after="160" w:line="259" w:lineRule="auto"/>
        <w:rPr>
          <w:szCs w:val="24"/>
        </w:rPr>
      </w:pPr>
      <w:proofErr w:type="spellStart"/>
      <w:r w:rsidRPr="004A33AC">
        <w:rPr>
          <w:b/>
          <w:i/>
          <w:szCs w:val="24"/>
        </w:rPr>
        <w:t>Nocardia</w:t>
      </w:r>
      <w:proofErr w:type="spellEnd"/>
      <w:r w:rsidRPr="004A33AC">
        <w:rPr>
          <w:b/>
          <w:szCs w:val="24"/>
        </w:rPr>
        <w:t xml:space="preserve"> species</w:t>
      </w:r>
      <w:r>
        <w:rPr>
          <w:szCs w:val="24"/>
        </w:rPr>
        <w:t xml:space="preserve"> –</w:t>
      </w:r>
      <w:r w:rsidRPr="00343740">
        <w:rPr>
          <w:szCs w:val="24"/>
        </w:rPr>
        <w:t xml:space="preserve"> </w:t>
      </w:r>
      <w:r>
        <w:rPr>
          <w:szCs w:val="24"/>
        </w:rPr>
        <w:t xml:space="preserve">These organisms cause </w:t>
      </w:r>
      <w:r w:rsidR="00FB1636" w:rsidRPr="00343740">
        <w:rPr>
          <w:szCs w:val="24"/>
        </w:rPr>
        <w:t xml:space="preserve">hard nodules or extensive fibrosis </w:t>
      </w:r>
      <w:r>
        <w:rPr>
          <w:szCs w:val="24"/>
        </w:rPr>
        <w:t xml:space="preserve">and </w:t>
      </w:r>
      <w:r w:rsidR="00AA55C7">
        <w:rPr>
          <w:szCs w:val="24"/>
        </w:rPr>
        <w:t xml:space="preserve">may be found upon palpation. </w:t>
      </w:r>
      <w:r w:rsidR="00FB1636" w:rsidRPr="00343740">
        <w:rPr>
          <w:szCs w:val="24"/>
        </w:rPr>
        <w:t>Udder secretion</w:t>
      </w:r>
      <w:r>
        <w:rPr>
          <w:szCs w:val="24"/>
        </w:rPr>
        <w:t>s</w:t>
      </w:r>
      <w:r w:rsidR="00FB1636" w:rsidRPr="00343740">
        <w:rPr>
          <w:szCs w:val="24"/>
        </w:rPr>
        <w:t xml:space="preserve"> may be purulent</w:t>
      </w:r>
      <w:r>
        <w:rPr>
          <w:szCs w:val="24"/>
        </w:rPr>
        <w:t>.</w:t>
      </w:r>
      <w:r w:rsidR="00FB1636" w:rsidRPr="00343740">
        <w:rPr>
          <w:szCs w:val="24"/>
        </w:rPr>
        <w:t xml:space="preserve"> </w:t>
      </w:r>
      <w:r>
        <w:rPr>
          <w:szCs w:val="24"/>
        </w:rPr>
        <w:t>A</w:t>
      </w:r>
      <w:r w:rsidR="00FB1636" w:rsidRPr="00343740">
        <w:rPr>
          <w:szCs w:val="24"/>
        </w:rPr>
        <w:t xml:space="preserve">ffected quarters may develop draining sinus tracts. Mild or high fever may be </w:t>
      </w:r>
      <w:r>
        <w:rPr>
          <w:szCs w:val="24"/>
        </w:rPr>
        <w:t>observed</w:t>
      </w:r>
      <w:r w:rsidR="00FB1636" w:rsidRPr="00343740">
        <w:rPr>
          <w:szCs w:val="24"/>
        </w:rPr>
        <w:t>.  Infections are refractory to antibiotic treatment.</w:t>
      </w:r>
    </w:p>
    <w:p w:rsidR="00FB1636" w:rsidRPr="00343740" w:rsidRDefault="0076749D" w:rsidP="00FB1636">
      <w:pPr>
        <w:pStyle w:val="ListParagraph"/>
        <w:numPr>
          <w:ilvl w:val="0"/>
          <w:numId w:val="1"/>
        </w:numPr>
        <w:spacing w:after="160" w:line="259" w:lineRule="auto"/>
        <w:rPr>
          <w:szCs w:val="24"/>
        </w:rPr>
      </w:pPr>
      <w:proofErr w:type="spellStart"/>
      <w:r w:rsidRPr="004A33AC">
        <w:rPr>
          <w:b/>
          <w:i/>
          <w:szCs w:val="24"/>
        </w:rPr>
        <w:t>Corynebacterium</w:t>
      </w:r>
      <w:proofErr w:type="spellEnd"/>
      <w:r w:rsidRPr="004A33AC">
        <w:rPr>
          <w:b/>
          <w:i/>
          <w:szCs w:val="24"/>
        </w:rPr>
        <w:t xml:space="preserve"> </w:t>
      </w:r>
      <w:proofErr w:type="spellStart"/>
      <w:r w:rsidRPr="004A33AC">
        <w:rPr>
          <w:b/>
          <w:i/>
          <w:szCs w:val="24"/>
        </w:rPr>
        <w:t>bovis</w:t>
      </w:r>
      <w:proofErr w:type="spellEnd"/>
      <w:r>
        <w:rPr>
          <w:szCs w:val="24"/>
        </w:rPr>
        <w:t xml:space="preserve"> – This organism</w:t>
      </w:r>
      <w:r w:rsidRPr="00343740">
        <w:rPr>
          <w:szCs w:val="24"/>
        </w:rPr>
        <w:t xml:space="preserve"> </w:t>
      </w:r>
      <w:r w:rsidR="00FB1636" w:rsidRPr="00343740">
        <w:rPr>
          <w:szCs w:val="24"/>
        </w:rPr>
        <w:t xml:space="preserve">is spread </w:t>
      </w:r>
      <w:r>
        <w:rPr>
          <w:szCs w:val="24"/>
        </w:rPr>
        <w:t xml:space="preserve">from </w:t>
      </w:r>
      <w:r w:rsidR="00FB1636" w:rsidRPr="00343740">
        <w:rPr>
          <w:szCs w:val="24"/>
        </w:rPr>
        <w:t>cow-to-cow at milking and primarily colonizes the teat canal</w:t>
      </w:r>
      <w:r>
        <w:rPr>
          <w:szCs w:val="24"/>
        </w:rPr>
        <w:t>.</w:t>
      </w:r>
      <w:r w:rsidR="00FB1636" w:rsidRPr="00343740">
        <w:rPr>
          <w:szCs w:val="24"/>
        </w:rPr>
        <w:t xml:space="preserve"> </w:t>
      </w:r>
      <w:r w:rsidR="00AA55C7">
        <w:rPr>
          <w:szCs w:val="24"/>
        </w:rPr>
        <w:t xml:space="preserve">It </w:t>
      </w:r>
      <w:r>
        <w:rPr>
          <w:szCs w:val="24"/>
        </w:rPr>
        <w:t>is</w:t>
      </w:r>
      <w:r w:rsidR="00FB1636" w:rsidRPr="00343740">
        <w:rPr>
          <w:szCs w:val="24"/>
        </w:rPr>
        <w:t xml:space="preserve"> generally considered mildly pathogenic causing mild infections with a slight increase in </w:t>
      </w:r>
      <w:r>
        <w:rPr>
          <w:szCs w:val="24"/>
        </w:rPr>
        <w:t xml:space="preserve">the </w:t>
      </w:r>
      <w:r w:rsidR="00947A4C">
        <w:rPr>
          <w:szCs w:val="24"/>
        </w:rPr>
        <w:t>somatic</w:t>
      </w:r>
      <w:r>
        <w:rPr>
          <w:szCs w:val="24"/>
        </w:rPr>
        <w:t xml:space="preserve"> cell count (</w:t>
      </w:r>
      <w:r w:rsidRPr="00343740">
        <w:rPr>
          <w:szCs w:val="24"/>
        </w:rPr>
        <w:t>SCC</w:t>
      </w:r>
      <w:r>
        <w:rPr>
          <w:szCs w:val="24"/>
        </w:rPr>
        <w:t>)</w:t>
      </w:r>
      <w:r w:rsidR="00FB1636" w:rsidRPr="00343740">
        <w:rPr>
          <w:szCs w:val="24"/>
        </w:rPr>
        <w:t xml:space="preserve"> and</w:t>
      </w:r>
      <w:r w:rsidR="00AA55C7">
        <w:rPr>
          <w:szCs w:val="24"/>
        </w:rPr>
        <w:t xml:space="preserve"> reduction in milk production. </w:t>
      </w:r>
      <w:r w:rsidR="00FB1636" w:rsidRPr="00343740">
        <w:rPr>
          <w:szCs w:val="24"/>
        </w:rPr>
        <w:t>Pure culture from a milk sample</w:t>
      </w:r>
      <w:r>
        <w:rPr>
          <w:szCs w:val="24"/>
        </w:rPr>
        <w:t xml:space="preserve"> of</w:t>
      </w:r>
      <w:r w:rsidRPr="00343740">
        <w:rPr>
          <w:szCs w:val="24"/>
        </w:rPr>
        <w:t xml:space="preserve"> </w:t>
      </w:r>
      <w:r w:rsidR="00FB1636" w:rsidRPr="00343740">
        <w:rPr>
          <w:i/>
          <w:szCs w:val="24"/>
        </w:rPr>
        <w:t xml:space="preserve">C. </w:t>
      </w:r>
      <w:proofErr w:type="spellStart"/>
      <w:r w:rsidR="00FB1636" w:rsidRPr="00343740">
        <w:rPr>
          <w:i/>
          <w:szCs w:val="24"/>
        </w:rPr>
        <w:t>bovis</w:t>
      </w:r>
      <w:proofErr w:type="spellEnd"/>
      <w:r w:rsidR="00FB1636" w:rsidRPr="00343740">
        <w:rPr>
          <w:szCs w:val="24"/>
        </w:rPr>
        <w:t xml:space="preserve"> </w:t>
      </w:r>
      <w:r>
        <w:rPr>
          <w:szCs w:val="24"/>
        </w:rPr>
        <w:t>may</w:t>
      </w:r>
      <w:r w:rsidRPr="00343740">
        <w:rPr>
          <w:szCs w:val="24"/>
        </w:rPr>
        <w:t xml:space="preserve"> </w:t>
      </w:r>
      <w:r>
        <w:rPr>
          <w:szCs w:val="24"/>
        </w:rPr>
        <w:t>indicate</w:t>
      </w:r>
      <w:r w:rsidRPr="00343740">
        <w:rPr>
          <w:szCs w:val="24"/>
        </w:rPr>
        <w:t xml:space="preserve"> </w:t>
      </w:r>
      <w:r w:rsidR="00FB1636" w:rsidRPr="00343740">
        <w:rPr>
          <w:szCs w:val="24"/>
        </w:rPr>
        <w:t>the cause of subclinical or chronic mastitis</w:t>
      </w:r>
      <w:r>
        <w:rPr>
          <w:szCs w:val="24"/>
        </w:rPr>
        <w:t xml:space="preserve"> events</w:t>
      </w:r>
      <w:r w:rsidR="00FB1636" w:rsidRPr="00343740">
        <w:rPr>
          <w:szCs w:val="24"/>
        </w:rPr>
        <w:t>.</w:t>
      </w:r>
    </w:p>
    <w:p w:rsidR="00FB1636" w:rsidRDefault="002A3DFC" w:rsidP="00FB1636">
      <w:pPr>
        <w:pStyle w:val="ListParagraph"/>
        <w:numPr>
          <w:ilvl w:val="0"/>
          <w:numId w:val="1"/>
        </w:numPr>
        <w:spacing w:after="160" w:line="259" w:lineRule="auto"/>
        <w:rPr>
          <w:szCs w:val="24"/>
        </w:rPr>
      </w:pPr>
      <w:proofErr w:type="spellStart"/>
      <w:r w:rsidRPr="004A33AC">
        <w:rPr>
          <w:b/>
          <w:i/>
          <w:szCs w:val="24"/>
        </w:rPr>
        <w:t>Trueperella</w:t>
      </w:r>
      <w:proofErr w:type="spellEnd"/>
      <w:r w:rsidRPr="004A33AC">
        <w:rPr>
          <w:b/>
          <w:i/>
          <w:szCs w:val="24"/>
        </w:rPr>
        <w:t xml:space="preserve"> (</w:t>
      </w:r>
      <w:proofErr w:type="spellStart"/>
      <w:r w:rsidRPr="004A33AC">
        <w:rPr>
          <w:b/>
          <w:i/>
          <w:szCs w:val="24"/>
        </w:rPr>
        <w:t>Arcanobacterium</w:t>
      </w:r>
      <w:proofErr w:type="spellEnd"/>
      <w:r w:rsidRPr="004A33AC">
        <w:rPr>
          <w:b/>
          <w:i/>
          <w:szCs w:val="24"/>
        </w:rPr>
        <w:t xml:space="preserve">) </w:t>
      </w:r>
      <w:proofErr w:type="spellStart"/>
      <w:r w:rsidRPr="004A33AC">
        <w:rPr>
          <w:b/>
          <w:i/>
          <w:szCs w:val="24"/>
        </w:rPr>
        <w:t>pyogenes</w:t>
      </w:r>
      <w:proofErr w:type="spellEnd"/>
      <w:r>
        <w:rPr>
          <w:szCs w:val="24"/>
        </w:rPr>
        <w:t xml:space="preserve"> –</w:t>
      </w:r>
      <w:r w:rsidRPr="00343740">
        <w:rPr>
          <w:szCs w:val="24"/>
        </w:rPr>
        <w:t xml:space="preserve"> </w:t>
      </w:r>
      <w:r>
        <w:rPr>
          <w:szCs w:val="24"/>
        </w:rPr>
        <w:t xml:space="preserve">This </w:t>
      </w:r>
      <w:r w:rsidR="00947A4C">
        <w:rPr>
          <w:szCs w:val="24"/>
        </w:rPr>
        <w:t>microorganism</w:t>
      </w:r>
      <w:r>
        <w:rPr>
          <w:szCs w:val="24"/>
        </w:rPr>
        <w:t xml:space="preserve"> </w:t>
      </w:r>
      <w:r w:rsidR="00FB1636" w:rsidRPr="00343740">
        <w:rPr>
          <w:szCs w:val="24"/>
        </w:rPr>
        <w:t>can cause acute, purulent mastitis</w:t>
      </w:r>
      <w:r>
        <w:rPr>
          <w:szCs w:val="24"/>
        </w:rPr>
        <w:t>.</w:t>
      </w:r>
      <w:r w:rsidR="00FB1636" w:rsidRPr="00343740">
        <w:rPr>
          <w:szCs w:val="24"/>
        </w:rPr>
        <w:t xml:space="preserve"> </w:t>
      </w:r>
      <w:r>
        <w:rPr>
          <w:szCs w:val="24"/>
        </w:rPr>
        <w:t xml:space="preserve">Infections caused by this microorganism are </w:t>
      </w:r>
      <w:r w:rsidR="00FB1636" w:rsidRPr="00343740">
        <w:rPr>
          <w:szCs w:val="24"/>
        </w:rPr>
        <w:t>most often seen during humid weather. Infections occur most frequently in dry cows or heifers before calving.</w:t>
      </w:r>
      <w:r>
        <w:rPr>
          <w:szCs w:val="24"/>
        </w:rPr>
        <w:t xml:space="preserve"> This </w:t>
      </w:r>
      <w:r w:rsidR="00947A4C">
        <w:rPr>
          <w:szCs w:val="24"/>
        </w:rPr>
        <w:t>organism</w:t>
      </w:r>
      <w:r>
        <w:rPr>
          <w:szCs w:val="24"/>
        </w:rPr>
        <w:t xml:space="preserve"> can be seen with chronic mastitis cases with history of poor response to treatment. Typically these types of infections carry a poor prognosis often times leading to loss of mammary function.</w:t>
      </w:r>
    </w:p>
    <w:p w:rsidR="00190D2C" w:rsidRPr="00190D2C" w:rsidRDefault="00190D2C" w:rsidP="00190D2C">
      <w:pPr>
        <w:spacing w:after="160" w:line="259" w:lineRule="auto"/>
        <w:rPr>
          <w:szCs w:val="24"/>
        </w:rPr>
      </w:pPr>
      <w:bookmarkStart w:id="0" w:name="_GoBack"/>
      <w:bookmarkEnd w:id="0"/>
    </w:p>
    <w:p w:rsidR="00FB1636" w:rsidRPr="00343740" w:rsidRDefault="002A3DFC" w:rsidP="00FB1636">
      <w:pPr>
        <w:pStyle w:val="ListParagraph"/>
        <w:numPr>
          <w:ilvl w:val="0"/>
          <w:numId w:val="1"/>
        </w:numPr>
        <w:spacing w:after="160" w:line="259" w:lineRule="auto"/>
        <w:rPr>
          <w:szCs w:val="24"/>
        </w:rPr>
      </w:pPr>
      <w:r w:rsidRPr="004A33AC">
        <w:rPr>
          <w:b/>
          <w:i/>
          <w:szCs w:val="24"/>
        </w:rPr>
        <w:t>Mycobacterium</w:t>
      </w:r>
      <w:r w:rsidRPr="004A33AC">
        <w:rPr>
          <w:b/>
          <w:szCs w:val="24"/>
        </w:rPr>
        <w:t xml:space="preserve"> species</w:t>
      </w:r>
      <w:r>
        <w:rPr>
          <w:b/>
          <w:szCs w:val="24"/>
        </w:rPr>
        <w:t xml:space="preserve"> </w:t>
      </w:r>
      <w:r>
        <w:rPr>
          <w:szCs w:val="24"/>
        </w:rPr>
        <w:t xml:space="preserve">– This </w:t>
      </w:r>
      <w:r w:rsidR="00947A4C">
        <w:rPr>
          <w:szCs w:val="24"/>
        </w:rPr>
        <w:t>microorganism</w:t>
      </w:r>
      <w:r w:rsidRPr="00343740" w:rsidDel="002A3DFC">
        <w:rPr>
          <w:i/>
          <w:szCs w:val="24"/>
        </w:rPr>
        <w:t xml:space="preserve"> </w:t>
      </w:r>
      <w:r w:rsidR="00FB1636" w:rsidRPr="00343740">
        <w:rPr>
          <w:szCs w:val="24"/>
        </w:rPr>
        <w:t>cause</w:t>
      </w:r>
      <w:r>
        <w:rPr>
          <w:szCs w:val="24"/>
        </w:rPr>
        <w:t>s</w:t>
      </w:r>
      <w:r w:rsidR="00FB1636" w:rsidRPr="00343740">
        <w:rPr>
          <w:szCs w:val="24"/>
        </w:rPr>
        <w:t xml:space="preserve"> intra</w:t>
      </w:r>
      <w:r w:rsidR="00AA55C7">
        <w:rPr>
          <w:szCs w:val="24"/>
        </w:rPr>
        <w:t>-</w:t>
      </w:r>
      <w:r w:rsidR="00FB1636" w:rsidRPr="00343740">
        <w:rPr>
          <w:szCs w:val="24"/>
        </w:rPr>
        <w:t>mammary infections</w:t>
      </w:r>
      <w:r w:rsidRPr="002A3DFC">
        <w:rPr>
          <w:szCs w:val="24"/>
        </w:rPr>
        <w:t xml:space="preserve"> </w:t>
      </w:r>
      <w:r>
        <w:rPr>
          <w:szCs w:val="24"/>
        </w:rPr>
        <w:t>that are non-responsive to medical therapy</w:t>
      </w:r>
      <w:r w:rsidR="00FB1636" w:rsidRPr="00343740">
        <w:rPr>
          <w:szCs w:val="24"/>
        </w:rPr>
        <w:t>, and if the infection is confirmed</w:t>
      </w:r>
      <w:r w:rsidRPr="002A3DFC">
        <w:rPr>
          <w:szCs w:val="24"/>
        </w:rPr>
        <w:t xml:space="preserve"> </w:t>
      </w:r>
      <w:r>
        <w:rPr>
          <w:szCs w:val="24"/>
        </w:rPr>
        <w:t xml:space="preserve">via diagnostic testing, </w:t>
      </w:r>
      <w:r w:rsidR="00FB1636" w:rsidRPr="00343740">
        <w:rPr>
          <w:szCs w:val="24"/>
        </w:rPr>
        <w:t>affected cows should be removed</w:t>
      </w:r>
      <w:r>
        <w:rPr>
          <w:szCs w:val="24"/>
        </w:rPr>
        <w:t>/culled</w:t>
      </w:r>
      <w:r w:rsidR="00FB1636" w:rsidRPr="00343740">
        <w:rPr>
          <w:szCs w:val="24"/>
        </w:rPr>
        <w:t xml:space="preserve"> from the herd</w:t>
      </w:r>
      <w:r>
        <w:rPr>
          <w:szCs w:val="24"/>
        </w:rPr>
        <w:t xml:space="preserve"> to prevent further infection to other </w:t>
      </w:r>
      <w:r w:rsidR="00947A4C">
        <w:rPr>
          <w:szCs w:val="24"/>
        </w:rPr>
        <w:t>herd mates</w:t>
      </w:r>
      <w:r>
        <w:rPr>
          <w:szCs w:val="24"/>
        </w:rPr>
        <w:t xml:space="preserve"> and/or offspring</w:t>
      </w:r>
      <w:r w:rsidR="00FB1636" w:rsidRPr="00343740">
        <w:rPr>
          <w:szCs w:val="24"/>
        </w:rPr>
        <w:t>.</w:t>
      </w:r>
    </w:p>
    <w:p w:rsidR="00FB1636" w:rsidRPr="00343740" w:rsidRDefault="002A3DFC" w:rsidP="00FB1636">
      <w:pPr>
        <w:pStyle w:val="ListParagraph"/>
        <w:numPr>
          <w:ilvl w:val="0"/>
          <w:numId w:val="1"/>
        </w:numPr>
        <w:spacing w:after="160" w:line="259" w:lineRule="auto"/>
        <w:rPr>
          <w:szCs w:val="24"/>
        </w:rPr>
      </w:pPr>
      <w:r w:rsidRPr="004A33AC">
        <w:rPr>
          <w:b/>
          <w:i/>
          <w:szCs w:val="24"/>
        </w:rPr>
        <w:lastRenderedPageBreak/>
        <w:t xml:space="preserve">Bacillus </w:t>
      </w:r>
      <w:r w:rsidRPr="004A33AC">
        <w:rPr>
          <w:b/>
          <w:szCs w:val="24"/>
        </w:rPr>
        <w:t>species and other Gram-positive bacilli</w:t>
      </w:r>
      <w:r>
        <w:rPr>
          <w:b/>
          <w:szCs w:val="24"/>
        </w:rPr>
        <w:t xml:space="preserve"> </w:t>
      </w:r>
      <w:r>
        <w:rPr>
          <w:szCs w:val="24"/>
        </w:rPr>
        <w:t xml:space="preserve">– </w:t>
      </w:r>
      <w:r w:rsidR="00FB1636" w:rsidRPr="00343740">
        <w:rPr>
          <w:i/>
          <w:szCs w:val="24"/>
        </w:rPr>
        <w:t xml:space="preserve">Bacillus cereus </w:t>
      </w:r>
      <w:r w:rsidR="00FB1636" w:rsidRPr="00343740">
        <w:rPr>
          <w:szCs w:val="24"/>
        </w:rPr>
        <w:t xml:space="preserve">and </w:t>
      </w:r>
      <w:r w:rsidR="00FB1636" w:rsidRPr="00343740">
        <w:rPr>
          <w:i/>
          <w:szCs w:val="24"/>
        </w:rPr>
        <w:t>B. subtilis</w:t>
      </w:r>
      <w:r w:rsidR="00FB1636" w:rsidRPr="00343740">
        <w:rPr>
          <w:szCs w:val="24"/>
        </w:rPr>
        <w:t xml:space="preserve"> rarely cause intra</w:t>
      </w:r>
      <w:r w:rsidR="00AA55C7">
        <w:rPr>
          <w:szCs w:val="24"/>
        </w:rPr>
        <w:t xml:space="preserve">-mammary infections. </w:t>
      </w:r>
      <w:r w:rsidR="00FB1636" w:rsidRPr="00343740">
        <w:rPr>
          <w:i/>
          <w:szCs w:val="24"/>
        </w:rPr>
        <w:t xml:space="preserve">B. cereus </w:t>
      </w:r>
      <w:r w:rsidR="00FB1636" w:rsidRPr="00343740">
        <w:rPr>
          <w:szCs w:val="24"/>
        </w:rPr>
        <w:t>infections may cause an acute and someti</w:t>
      </w:r>
      <w:r w:rsidR="00AA55C7">
        <w:rPr>
          <w:szCs w:val="24"/>
        </w:rPr>
        <w:t xml:space="preserve">mes fatal gangrenous mastitis. </w:t>
      </w:r>
      <w:r w:rsidR="00FB1636" w:rsidRPr="00343740">
        <w:rPr>
          <w:szCs w:val="24"/>
        </w:rPr>
        <w:t xml:space="preserve">Other </w:t>
      </w:r>
      <w:r>
        <w:rPr>
          <w:szCs w:val="24"/>
        </w:rPr>
        <w:t>g</w:t>
      </w:r>
      <w:r w:rsidR="00FB1636" w:rsidRPr="00343740">
        <w:rPr>
          <w:szCs w:val="24"/>
        </w:rPr>
        <w:t>ram-positive bacilli may be isolated from BTM and can reflect poor aseptic technique upon sampling</w:t>
      </w:r>
      <w:r>
        <w:rPr>
          <w:szCs w:val="24"/>
        </w:rPr>
        <w:t xml:space="preserve"> for culture</w:t>
      </w:r>
      <w:r w:rsidR="00FB1636" w:rsidRPr="00343740">
        <w:rPr>
          <w:szCs w:val="24"/>
        </w:rPr>
        <w:t>.</w:t>
      </w:r>
    </w:p>
    <w:p w:rsidR="00FB1636" w:rsidRDefault="00FB1636" w:rsidP="00FB1636">
      <w:pPr>
        <w:rPr>
          <w:szCs w:val="24"/>
        </w:rPr>
      </w:pPr>
      <w:r w:rsidRPr="00343740">
        <w:rPr>
          <w:szCs w:val="24"/>
        </w:rPr>
        <w:t>Many bacterial species may be isolated from BTM.  It is important to utilize all information along with the culture report in order to identify problems</w:t>
      </w:r>
      <w:r w:rsidR="002A3DFC">
        <w:rPr>
          <w:szCs w:val="24"/>
        </w:rPr>
        <w:t xml:space="preserve"> of contamination or true </w:t>
      </w:r>
      <w:proofErr w:type="spellStart"/>
      <w:r w:rsidR="002A3DFC">
        <w:rPr>
          <w:szCs w:val="24"/>
        </w:rPr>
        <w:t>mastitic</w:t>
      </w:r>
      <w:proofErr w:type="spellEnd"/>
      <w:r w:rsidR="002A3DFC">
        <w:rPr>
          <w:szCs w:val="24"/>
        </w:rPr>
        <w:t xml:space="preserve"> infections</w:t>
      </w:r>
      <w:r w:rsidRPr="00343740">
        <w:rPr>
          <w:szCs w:val="24"/>
        </w:rPr>
        <w:t xml:space="preserve">. </w:t>
      </w:r>
    </w:p>
    <w:p w:rsidR="00810564" w:rsidRDefault="00810564" w:rsidP="00FB1636">
      <w:pPr>
        <w:rPr>
          <w:szCs w:val="24"/>
        </w:rPr>
      </w:pPr>
    </w:p>
    <w:p w:rsidR="00556284" w:rsidRDefault="00556284" w:rsidP="00FB1636">
      <w:pPr>
        <w:rPr>
          <w:szCs w:val="24"/>
        </w:rPr>
      </w:pPr>
    </w:p>
    <w:p w:rsidR="00556284" w:rsidRPr="000C2D86" w:rsidRDefault="00556284" w:rsidP="00556284">
      <w:pPr>
        <w:rPr>
          <w:b/>
        </w:rPr>
      </w:pPr>
      <w:r w:rsidRPr="000C2D86">
        <w:rPr>
          <w:b/>
        </w:rPr>
        <w:t>References</w:t>
      </w:r>
    </w:p>
    <w:p w:rsidR="00556284" w:rsidRDefault="00556284" w:rsidP="00556284"/>
    <w:p w:rsidR="00556284" w:rsidRDefault="00556284" w:rsidP="00556284">
      <w:r>
        <w:t xml:space="preserve">J Hogan, R Gonzalez, R Harmon, S Nickerson, S Oliver, J </w:t>
      </w:r>
      <w:proofErr w:type="spellStart"/>
      <w:r>
        <w:t>Pankey</w:t>
      </w:r>
      <w:proofErr w:type="spellEnd"/>
      <w:r>
        <w:t>, and K Smith. Laboratory Field Handbook of Bovine Mastitis. National Mastitis Council, Inc.</w:t>
      </w:r>
      <w:r w:rsidRPr="0005646B">
        <w:t xml:space="preserve"> </w:t>
      </w:r>
      <w:r>
        <w:t>Revised 1999.</w:t>
      </w:r>
    </w:p>
    <w:p w:rsidR="00556284" w:rsidRDefault="00556284" w:rsidP="00556284">
      <w:r>
        <w:t>Using Bulk tank Milk Cultures in a Dairy Practice. National Mastitis Council, Inc.</w:t>
      </w:r>
      <w:r w:rsidRPr="0005646B">
        <w:t xml:space="preserve"> </w:t>
      </w:r>
      <w:hyperlink r:id="rId8" w:history="1">
        <w:r w:rsidRPr="0048411A">
          <w:rPr>
            <w:rStyle w:val="Hyperlink"/>
            <w:rFonts w:eastAsiaTheme="majorEastAsia"/>
          </w:rPr>
          <w:t>www.nmconline.org/articles/bulktank.htm</w:t>
        </w:r>
        <w:r w:rsidRPr="00B6500A">
          <w:rPr>
            <w:rStyle w:val="Hyperlink"/>
            <w:rFonts w:eastAsiaTheme="majorEastAsia"/>
          </w:rPr>
          <w:t>. Accessed 4/1/2015</w:t>
        </w:r>
      </w:hyperlink>
      <w:r>
        <w:t>.</w:t>
      </w:r>
    </w:p>
    <w:p w:rsidR="00556284" w:rsidRPr="00343740" w:rsidRDefault="00556284" w:rsidP="00FB1636">
      <w:pPr>
        <w:rPr>
          <w:szCs w:val="24"/>
        </w:rPr>
      </w:pPr>
    </w:p>
    <w:p w:rsidR="009D4070" w:rsidRDefault="009D4070"/>
    <w:sectPr w:rsidR="009D4070" w:rsidSect="00AA55C7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3E" w:rsidRDefault="000E573E" w:rsidP="000E573E">
      <w:r>
        <w:separator/>
      </w:r>
    </w:p>
  </w:endnote>
  <w:endnote w:type="continuationSeparator" w:id="0">
    <w:p w:rsidR="000E573E" w:rsidRDefault="000E573E" w:rsidP="000E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3E" w:rsidRPr="00050CE5" w:rsidRDefault="004741C9">
    <w:pPr>
      <w:pStyle w:val="Footer"/>
      <w:rPr>
        <w:sz w:val="20"/>
      </w:rPr>
    </w:pPr>
    <w:r>
      <w:rPr>
        <w:sz w:val="20"/>
      </w:rPr>
      <w:t>CL-RES-60</w:t>
    </w:r>
    <w:r>
      <w:rPr>
        <w:sz w:val="20"/>
      </w:rPr>
      <w:tab/>
      <w:t>In Use:  3/1/20</w:t>
    </w:r>
  </w:p>
  <w:p w:rsidR="000E573E" w:rsidRDefault="000E5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3E" w:rsidRDefault="000E573E" w:rsidP="000E573E">
      <w:r>
        <w:separator/>
      </w:r>
    </w:p>
  </w:footnote>
  <w:footnote w:type="continuationSeparator" w:id="0">
    <w:p w:rsidR="000E573E" w:rsidRDefault="000E573E" w:rsidP="000E5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47425"/>
    <w:multiLevelType w:val="hybridMultilevel"/>
    <w:tmpl w:val="3486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36"/>
    <w:rsid w:val="00050CE5"/>
    <w:rsid w:val="000E573E"/>
    <w:rsid w:val="00190D2C"/>
    <w:rsid w:val="002A3DFC"/>
    <w:rsid w:val="00320157"/>
    <w:rsid w:val="00332829"/>
    <w:rsid w:val="00343740"/>
    <w:rsid w:val="003C58D0"/>
    <w:rsid w:val="004741C9"/>
    <w:rsid w:val="00556284"/>
    <w:rsid w:val="0057249D"/>
    <w:rsid w:val="0076749D"/>
    <w:rsid w:val="00810564"/>
    <w:rsid w:val="00921A12"/>
    <w:rsid w:val="00947A4C"/>
    <w:rsid w:val="009D4070"/>
    <w:rsid w:val="00AA55C7"/>
    <w:rsid w:val="00E640AF"/>
    <w:rsid w:val="00F87BAA"/>
    <w:rsid w:val="00F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5684"/>
  <w15:chartTrackingRefBased/>
  <w15:docId w15:val="{FD5F945A-3115-4F77-8033-3E8D0FC6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63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8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6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58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62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73E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E5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73E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conline.org/articles/bulktank.htm.%20Accessed%204/1/2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Veterinary Diagnostic Laboratory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Aulik</dc:creator>
  <cp:keywords/>
  <dc:description/>
  <cp:lastModifiedBy>Julie Kluge</cp:lastModifiedBy>
  <cp:revision>4</cp:revision>
  <dcterms:created xsi:type="dcterms:W3CDTF">2020-03-02T17:59:00Z</dcterms:created>
  <dcterms:modified xsi:type="dcterms:W3CDTF">2020-03-18T09:13:00Z</dcterms:modified>
</cp:coreProperties>
</file>